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788EA" w14:textId="28839FE3" w:rsidR="00A0753D" w:rsidRPr="00A01F48" w:rsidRDefault="00A0753D" w:rsidP="00A01F48">
      <w:pPr>
        <w:pStyle w:val="Numerzarzdzenia"/>
        <w:ind w:left="5160"/>
      </w:pPr>
      <w:r w:rsidRPr="00A0753D">
        <w:t xml:space="preserve">Załącznik do uchwały Nr </w:t>
      </w:r>
      <w:r w:rsidR="003D5FCA">
        <w:t>34/244/25</w:t>
      </w:r>
      <w:r w:rsidR="00A01F48">
        <w:br/>
      </w:r>
      <w:r w:rsidRPr="00A0753D">
        <w:t>Zarządu Powiatu Rawickiego</w:t>
      </w:r>
      <w:r w:rsidR="00A01F48">
        <w:br/>
      </w:r>
      <w:r w:rsidRPr="00A0753D">
        <w:t xml:space="preserve">z dnia </w:t>
      </w:r>
      <w:r w:rsidR="00C51E50">
        <w:t>26 czerwca</w:t>
      </w:r>
      <w:r w:rsidRPr="00A0753D">
        <w:t xml:space="preserve"> 202</w:t>
      </w:r>
      <w:r w:rsidR="001F1EB3">
        <w:t>5</w:t>
      </w:r>
      <w:r w:rsidRPr="00A0753D">
        <w:t xml:space="preserve"> r.</w:t>
      </w:r>
    </w:p>
    <w:p w14:paraId="34E2C2C8" w14:textId="1EA09F27" w:rsidR="00960224" w:rsidRPr="008368B4" w:rsidRDefault="00960224" w:rsidP="008368B4">
      <w:pPr>
        <w:pStyle w:val="Tyturegulaminu"/>
        <w:spacing w:before="240" w:after="240"/>
      </w:pPr>
      <w:r w:rsidRPr="009513CC">
        <w:t xml:space="preserve">Regulamin wykonania i finansowania przedsięwzięcia pn. „Likwidacja wyrobów budowlanych zawierających azbest na terenie powiatu rawickiego” </w:t>
      </w:r>
      <w:r w:rsidR="00BF2055">
        <w:t>na lata</w:t>
      </w:r>
      <w:r w:rsidR="001F1EB3">
        <w:t xml:space="preserve"> 2025-2026</w:t>
      </w:r>
    </w:p>
    <w:p w14:paraId="19B06BE6" w14:textId="5364E4B4" w:rsidR="00960224" w:rsidRPr="009513CC" w:rsidRDefault="00960224" w:rsidP="008368B4">
      <w:pPr>
        <w:pStyle w:val="Rozdziatytu"/>
      </w:pPr>
      <w:r w:rsidRPr="009513CC">
        <w:t>Rozdział I</w:t>
      </w:r>
      <w:r w:rsidR="008368B4">
        <w:br/>
      </w:r>
      <w:r w:rsidRPr="009513CC">
        <w:t>Założenia ogólne</w:t>
      </w:r>
      <w:r w:rsidR="008368B4">
        <w:br/>
      </w:r>
      <w:r w:rsidRPr="009513CC">
        <w:t>§ 1</w:t>
      </w:r>
      <w:r w:rsidR="00631801" w:rsidRPr="009513CC">
        <w:t>.</w:t>
      </w:r>
    </w:p>
    <w:p w14:paraId="5655F173" w14:textId="77777777" w:rsidR="008368B4" w:rsidRDefault="00960224" w:rsidP="008368B4">
      <w:pPr>
        <w:pStyle w:val="Treregulaminu"/>
        <w:numPr>
          <w:ilvl w:val="0"/>
          <w:numId w:val="16"/>
        </w:numPr>
        <w:ind w:left="357" w:hanging="357"/>
      </w:pPr>
      <w:r w:rsidRPr="009513CC">
        <w:t>Regulamin wykonania i finansowania przedsięwzięcia pn. „Likwidacja wyrobów budowlanych zawierających azbest na terenie powiatu rawickiego”, zwany dalej regulaminem, określa zasady i tryb postępowania przy wykonaniu zadania i rozliczeniu środków finansowych na wykonanie tego przedsięwzięcia.</w:t>
      </w:r>
    </w:p>
    <w:p w14:paraId="574713B8" w14:textId="5F9A52C4" w:rsidR="008368B4" w:rsidRDefault="00960224" w:rsidP="008368B4">
      <w:pPr>
        <w:pStyle w:val="Treregulaminu"/>
        <w:numPr>
          <w:ilvl w:val="0"/>
          <w:numId w:val="16"/>
        </w:numPr>
        <w:ind w:left="357" w:hanging="357"/>
      </w:pPr>
      <w:r w:rsidRPr="007D1A83">
        <w:t>Przedsięwzięcie</w:t>
      </w:r>
      <w:r w:rsidRPr="009513CC">
        <w:t xml:space="preserve"> polegać będzie na wykonaniu usług w zakresie przygotowania do</w:t>
      </w:r>
      <w:r w:rsidR="00BE4E48">
        <w:t xml:space="preserve"> </w:t>
      </w:r>
      <w:r w:rsidRPr="009513CC">
        <w:t xml:space="preserve">transportu, załadunku, transportu i unieszkodliwienia odpadów o kodach: 17 06 01* - </w:t>
      </w:r>
      <w:r w:rsidRPr="0083526C">
        <w:t xml:space="preserve">materiały </w:t>
      </w:r>
      <w:r w:rsidR="00E86EDA" w:rsidRPr="0083526C">
        <w:t>izolacyjne zawierające azbest oraz 17 06 05* - materiały budowlane zawierające azbest powstał</w:t>
      </w:r>
      <w:r w:rsidR="005158E9" w:rsidRPr="0083526C">
        <w:t>e</w:t>
      </w:r>
      <w:r w:rsidR="00E86EDA" w:rsidRPr="0083526C">
        <w:t xml:space="preserve"> przy likwidacji lub wymianie pokryć dachowych lub elewacji z obiektów budowlanych zlokalizowanych na terenie </w:t>
      </w:r>
      <w:r w:rsidR="004F7B52" w:rsidRPr="0083526C">
        <w:t xml:space="preserve">gminy Rawicz i gminy Jutrosin </w:t>
      </w:r>
      <w:r w:rsidR="0083526C" w:rsidRPr="0083526C">
        <w:t>w powiecie rawickim.</w:t>
      </w:r>
    </w:p>
    <w:p w14:paraId="35311FE0" w14:textId="77777777" w:rsidR="008368B4" w:rsidRDefault="00631FB6" w:rsidP="008368B4">
      <w:pPr>
        <w:pStyle w:val="Treregulaminu"/>
        <w:numPr>
          <w:ilvl w:val="0"/>
          <w:numId w:val="16"/>
        </w:numPr>
        <w:ind w:left="357" w:hanging="357"/>
      </w:pPr>
      <w:r w:rsidRPr="009513CC">
        <w:t>Przez określenie „wyroby zawierające azbest” należy rozumieć wyroby i materiały zawierające azbest w rozumieniu przepisów ustawy z dnia 19 czerwca 1997 r. o zakazie stosowania wyrobów zawierających azbest (Dz. U. z 2020 r. poz. 1680</w:t>
      </w:r>
      <w:r w:rsidR="00A27068" w:rsidRPr="009513CC">
        <w:t>).</w:t>
      </w:r>
    </w:p>
    <w:p w14:paraId="708A2559" w14:textId="0E51975E" w:rsidR="008368B4" w:rsidRDefault="004E46EE" w:rsidP="008368B4">
      <w:pPr>
        <w:pStyle w:val="Treregulaminu"/>
        <w:numPr>
          <w:ilvl w:val="0"/>
          <w:numId w:val="16"/>
        </w:numPr>
        <w:ind w:left="357" w:hanging="357"/>
      </w:pPr>
      <w:r w:rsidRPr="009513CC">
        <w:t>W ramach realizacji przedsięwzięcia nie będą finansowane koszty demontażu pokryć dachowych i elewacji oraz koszty związane z zakupem i</w:t>
      </w:r>
      <w:r w:rsidR="00A72A84">
        <w:t xml:space="preserve"> </w:t>
      </w:r>
      <w:r w:rsidRPr="009513CC">
        <w:t>montażem nowych pokryć dachowych i elewacji.</w:t>
      </w:r>
    </w:p>
    <w:p w14:paraId="175FC2D1" w14:textId="59BAB641" w:rsidR="008368B4" w:rsidRDefault="00785162" w:rsidP="008368B4">
      <w:pPr>
        <w:pStyle w:val="Treregulaminu"/>
        <w:numPr>
          <w:ilvl w:val="0"/>
          <w:numId w:val="16"/>
        </w:numPr>
        <w:ind w:left="357" w:hanging="357"/>
      </w:pPr>
      <w:r w:rsidRPr="009513CC">
        <w:t xml:space="preserve">Realizacja zadania określonego w § 1 ust. 2 </w:t>
      </w:r>
      <w:r w:rsidR="00711C41" w:rsidRPr="009513CC">
        <w:t xml:space="preserve">ma na celu pomoc właścicielom nieruchomości zlokalizowanych </w:t>
      </w:r>
      <w:r w:rsidR="0083526C">
        <w:t>na terenie gminy Rawicz i gminy Jutrosin w powiecie rawickim</w:t>
      </w:r>
      <w:r w:rsidR="00711C41" w:rsidRPr="009513CC">
        <w:t xml:space="preserve"> w</w:t>
      </w:r>
      <w:r w:rsidR="00BE4E48">
        <w:t xml:space="preserve"> </w:t>
      </w:r>
      <w:r w:rsidR="00711C41" w:rsidRPr="009513CC">
        <w:t>usuwaniu wyrobów zawierających azbest zgodnie z Programem Oczyszczania Kraju z</w:t>
      </w:r>
      <w:r w:rsidR="00BE4E48">
        <w:t xml:space="preserve"> </w:t>
      </w:r>
      <w:r w:rsidR="00711C41" w:rsidRPr="009513CC">
        <w:t>Azbestu na lata 2009-2032 oraz Programem usuwania azbestu i wyrobów zawierających azbest dla powiatu rawickiego.</w:t>
      </w:r>
    </w:p>
    <w:p w14:paraId="3A749C67" w14:textId="61F06B5A" w:rsidR="008368B4" w:rsidRDefault="00CB0603" w:rsidP="008368B4">
      <w:pPr>
        <w:pStyle w:val="Treregulaminu"/>
        <w:numPr>
          <w:ilvl w:val="0"/>
          <w:numId w:val="16"/>
        </w:numPr>
        <w:ind w:left="357" w:hanging="357"/>
      </w:pPr>
      <w:r w:rsidRPr="0083526C">
        <w:lastRenderedPageBreak/>
        <w:t>Przedsięwzięcie, o którym mowa w § 1 ust. 2 będzie realizowane z obiektów budowlanych zlokalizowanych na terenie gminy Rawicz i</w:t>
      </w:r>
      <w:r w:rsidR="00BE4E48">
        <w:t xml:space="preserve"> </w:t>
      </w:r>
      <w:r w:rsidRPr="0083526C">
        <w:t>gminy Jutrosin w latach 2025-2026.</w:t>
      </w:r>
    </w:p>
    <w:p w14:paraId="11CB80A5" w14:textId="36E215E4" w:rsidR="00E86EDA" w:rsidRPr="00BE4E48" w:rsidRDefault="00E86EDA" w:rsidP="00E84E71">
      <w:pPr>
        <w:pStyle w:val="Treregulaminu"/>
        <w:numPr>
          <w:ilvl w:val="0"/>
          <w:numId w:val="16"/>
        </w:numPr>
        <w:spacing w:after="360"/>
        <w:ind w:left="357" w:hanging="357"/>
        <w:contextualSpacing w:val="0"/>
      </w:pPr>
      <w:r w:rsidRPr="009513CC">
        <w:t>Procedury z zakresu postępowania objętego przedmiotem niniejszego regulaminu nadzoruje Starostwo Powiatowe w Rawiczu.</w:t>
      </w:r>
    </w:p>
    <w:p w14:paraId="57187D6D" w14:textId="65DAD6CD" w:rsidR="00E86EDA" w:rsidRPr="009513CC" w:rsidRDefault="00E86EDA" w:rsidP="00BE4E48">
      <w:pPr>
        <w:pStyle w:val="Rozdziatytu"/>
      </w:pPr>
      <w:r w:rsidRPr="009513CC">
        <w:t>Rozdział II</w:t>
      </w:r>
      <w:r w:rsidR="00BE4E48">
        <w:br/>
      </w:r>
      <w:r w:rsidRPr="009513CC">
        <w:t>Środki na finansowanie przedsięwzięcia</w:t>
      </w:r>
      <w:r w:rsidR="00BE4E48">
        <w:br/>
      </w:r>
      <w:r w:rsidRPr="009513CC">
        <w:t>§ 2</w:t>
      </w:r>
      <w:r w:rsidR="00631801" w:rsidRPr="009513CC">
        <w:t>.</w:t>
      </w:r>
    </w:p>
    <w:p w14:paraId="5F483A34" w14:textId="77777777" w:rsidR="008368B4" w:rsidRDefault="00E86EDA" w:rsidP="008368B4">
      <w:pPr>
        <w:pStyle w:val="Treregulaminu"/>
        <w:numPr>
          <w:ilvl w:val="0"/>
          <w:numId w:val="17"/>
        </w:numPr>
        <w:ind w:left="357" w:hanging="357"/>
      </w:pPr>
      <w:r w:rsidRPr="009513CC">
        <w:t xml:space="preserve">Środki na finansowanie </w:t>
      </w:r>
      <w:r w:rsidR="00631FB6" w:rsidRPr="009513CC">
        <w:t xml:space="preserve">niniejszego </w:t>
      </w:r>
      <w:r w:rsidRPr="009513CC">
        <w:t xml:space="preserve">przedsięwzięcia pochodzić będą </w:t>
      </w:r>
      <w:r w:rsidR="00631FB6" w:rsidRPr="009513CC">
        <w:t xml:space="preserve">w 100% </w:t>
      </w:r>
      <w:r w:rsidRPr="009513CC">
        <w:t xml:space="preserve">z </w:t>
      </w:r>
      <w:r w:rsidR="00631FB6" w:rsidRPr="009513CC">
        <w:t xml:space="preserve">dotacji </w:t>
      </w:r>
      <w:r w:rsidRPr="009513CC">
        <w:t xml:space="preserve">Wojewódzkiego Funduszu Ochrony Środowiska i Gospodarki Wodnej w Poznaniu </w:t>
      </w:r>
      <w:r w:rsidRPr="0083526C">
        <w:t>(WFOŚiGW).</w:t>
      </w:r>
    </w:p>
    <w:p w14:paraId="2B19760B" w14:textId="3B283D92" w:rsidR="008368B4" w:rsidRDefault="00E86EDA" w:rsidP="008368B4">
      <w:pPr>
        <w:pStyle w:val="Treregulaminu"/>
        <w:numPr>
          <w:ilvl w:val="0"/>
          <w:numId w:val="17"/>
        </w:numPr>
        <w:ind w:left="357" w:hanging="357"/>
      </w:pPr>
      <w:r w:rsidRPr="0083526C">
        <w:t>Powiat Rawicki wykorzystując dotację WFOŚiGW finansuje przedsięwzięcie opisane w</w:t>
      </w:r>
      <w:r w:rsidR="00BE4E48">
        <w:t xml:space="preserve"> </w:t>
      </w:r>
      <w:r w:rsidRPr="0083526C">
        <w:t>§</w:t>
      </w:r>
      <w:r w:rsidR="00BE4E48">
        <w:t xml:space="preserve"> </w:t>
      </w:r>
      <w:r w:rsidRPr="0083526C">
        <w:t>1</w:t>
      </w:r>
      <w:r w:rsidR="00BE4E48">
        <w:t xml:space="preserve"> </w:t>
      </w:r>
      <w:r w:rsidRPr="0083526C">
        <w:t>ust. 2 w wysokości 100% kosztów brutto, z zastrzeżeniem § 2 ust. 3.</w:t>
      </w:r>
    </w:p>
    <w:p w14:paraId="667FF2C8" w14:textId="48D542BD" w:rsidR="008368B4" w:rsidRDefault="00D4765F" w:rsidP="008368B4">
      <w:pPr>
        <w:pStyle w:val="Treregulaminu"/>
        <w:numPr>
          <w:ilvl w:val="0"/>
          <w:numId w:val="17"/>
        </w:numPr>
        <w:ind w:left="357" w:hanging="357"/>
      </w:pPr>
      <w:r w:rsidRPr="0083526C">
        <w:t xml:space="preserve">Koszty poniesione przez Powiat Rawicki nie mogą przekroczyć kwoty </w:t>
      </w:r>
      <w:r w:rsidR="004F7B52" w:rsidRPr="0083526C">
        <w:t>4</w:t>
      </w:r>
      <w:r w:rsidRPr="0083526C">
        <w:t xml:space="preserve">000,00 zł brutto (słownie: </w:t>
      </w:r>
      <w:r w:rsidR="004F7B52" w:rsidRPr="0083526C">
        <w:t>cztery</w:t>
      </w:r>
      <w:r w:rsidRPr="0083526C">
        <w:t xml:space="preserve"> tysi</w:t>
      </w:r>
      <w:r w:rsidR="0052686A" w:rsidRPr="0083526C">
        <w:t>ą</w:t>
      </w:r>
      <w:r w:rsidRPr="0083526C">
        <w:t>c</w:t>
      </w:r>
      <w:r w:rsidR="004F7B52" w:rsidRPr="0083526C">
        <w:t>e</w:t>
      </w:r>
      <w:r w:rsidRPr="0083526C">
        <w:t xml:space="preserve"> złotych brutto) dla jednego wnioskodawcy.</w:t>
      </w:r>
    </w:p>
    <w:p w14:paraId="7AA6D1E0" w14:textId="386E2381" w:rsidR="008368B4" w:rsidRDefault="001A2B1B" w:rsidP="008368B4">
      <w:pPr>
        <w:pStyle w:val="Treregulaminu"/>
        <w:numPr>
          <w:ilvl w:val="0"/>
          <w:numId w:val="17"/>
        </w:numPr>
        <w:ind w:left="357" w:hanging="357"/>
      </w:pPr>
      <w:r w:rsidRPr="0083526C">
        <w:t xml:space="preserve">Dotacja, o której mowa w § 2 ust. 1 zostanie wykorzystana do wysokości środków finansowych przyznanych przez WFOŚiGW odpowiednio </w:t>
      </w:r>
      <w:r w:rsidR="008462EF" w:rsidRPr="0083526C">
        <w:t xml:space="preserve">na </w:t>
      </w:r>
      <w:r w:rsidRPr="0083526C">
        <w:t xml:space="preserve">2025 i </w:t>
      </w:r>
      <w:r w:rsidR="008462EF" w:rsidRPr="0083526C">
        <w:t xml:space="preserve">na </w:t>
      </w:r>
      <w:r w:rsidRPr="0083526C">
        <w:t>2026 roku.</w:t>
      </w:r>
    </w:p>
    <w:p w14:paraId="23DFDD23" w14:textId="3ED02D49" w:rsidR="001A2B1B" w:rsidRPr="00BE4E48" w:rsidRDefault="00AC30AC" w:rsidP="00E84E71">
      <w:pPr>
        <w:pStyle w:val="Treregulaminu"/>
        <w:numPr>
          <w:ilvl w:val="0"/>
          <w:numId w:val="17"/>
        </w:numPr>
        <w:spacing w:after="360"/>
        <w:ind w:left="357" w:hanging="357"/>
        <w:contextualSpacing w:val="0"/>
      </w:pPr>
      <w:r w:rsidRPr="0083526C">
        <w:t>Zasady i tryb realizacji przedsięwzięcia uzależnione są od ostatecznej wielkości pomocy przyznanej przez WFOŚiGW.</w:t>
      </w:r>
    </w:p>
    <w:p w14:paraId="124D9C51" w14:textId="61337BB2" w:rsidR="00D4765F" w:rsidRPr="009513CC" w:rsidRDefault="00D4765F" w:rsidP="00BE4E48">
      <w:pPr>
        <w:pStyle w:val="Rozdziatytu"/>
      </w:pPr>
      <w:r w:rsidRPr="009513CC">
        <w:t>Rozdział III</w:t>
      </w:r>
      <w:r w:rsidR="00BE4E48">
        <w:br/>
      </w:r>
      <w:r w:rsidR="000E067F" w:rsidRPr="009513CC">
        <w:t>Wnioskodawcy uprawnieni do udziału w realizacji przedsięwzięcia</w:t>
      </w:r>
      <w:r w:rsidR="00BE4E48">
        <w:br/>
      </w:r>
      <w:r w:rsidRPr="009513CC">
        <w:t>§ 3</w:t>
      </w:r>
      <w:r w:rsidR="00631801" w:rsidRPr="009513CC">
        <w:t>.</w:t>
      </w:r>
    </w:p>
    <w:p w14:paraId="7C9BA383" w14:textId="58C54ACC" w:rsidR="008368B4" w:rsidRDefault="00D4765F" w:rsidP="008368B4">
      <w:pPr>
        <w:pStyle w:val="Treregulaminu"/>
        <w:numPr>
          <w:ilvl w:val="0"/>
          <w:numId w:val="18"/>
        </w:numPr>
        <w:ind w:left="357" w:hanging="357"/>
      </w:pPr>
      <w:r w:rsidRPr="009513CC">
        <w:t xml:space="preserve">W realizacji przedsięwzięcia opisanego w § 1 ust. 2 mogą brać udział osoby fizyczne, </w:t>
      </w:r>
      <w:r w:rsidR="00C16A05" w:rsidRPr="009513CC">
        <w:t xml:space="preserve">jednostki organizacyjne nieposiadające osobowości prawnej, osoby prawne, przedsiębiorcy, </w:t>
      </w:r>
      <w:r w:rsidRPr="009513CC">
        <w:t xml:space="preserve">z wyłączeniem beneficjentów Działania A1.4.1 w ramach Krajowego Planu Odbudowy </w:t>
      </w:r>
      <w:r w:rsidR="00F5443A" w:rsidRPr="009513CC">
        <w:t>i</w:t>
      </w:r>
      <w:r w:rsidR="00BE4E48">
        <w:t xml:space="preserve"> </w:t>
      </w:r>
      <w:r w:rsidRPr="0083526C">
        <w:t>Zwiększania Odporności</w:t>
      </w:r>
      <w:r w:rsidRPr="0083526C">
        <w:rPr>
          <w:rStyle w:val="Odwoanieprzypisudolnego"/>
          <w:rFonts w:ascii="Times New Roman" w:hAnsi="Times New Roman"/>
        </w:rPr>
        <w:footnoteReference w:id="1"/>
      </w:r>
      <w:r w:rsidRPr="0083526C">
        <w:t>, zwan</w:t>
      </w:r>
      <w:r w:rsidR="00F5443A" w:rsidRPr="0083526C">
        <w:t>i</w:t>
      </w:r>
      <w:r w:rsidRPr="0083526C">
        <w:t xml:space="preserve"> dalej </w:t>
      </w:r>
      <w:r w:rsidRPr="0083526C">
        <w:lastRenderedPageBreak/>
        <w:t xml:space="preserve">wnioskodawcami, których nieruchomości położone są na </w:t>
      </w:r>
      <w:r w:rsidR="0083526C" w:rsidRPr="0083526C">
        <w:t>terenie gminy</w:t>
      </w:r>
      <w:r w:rsidR="000B62CA" w:rsidRPr="0083526C">
        <w:t xml:space="preserve"> Rawicz </w:t>
      </w:r>
      <w:r w:rsidR="0083526C" w:rsidRPr="0083526C">
        <w:t>i gminy</w:t>
      </w:r>
      <w:r w:rsidR="000B62CA" w:rsidRPr="0083526C">
        <w:t xml:space="preserve"> Jutrosin</w:t>
      </w:r>
      <w:r w:rsidR="0083526C" w:rsidRPr="0083526C">
        <w:t xml:space="preserve"> w powiecie rawickim</w:t>
      </w:r>
      <w:r w:rsidR="000B62CA" w:rsidRPr="0083526C">
        <w:t xml:space="preserve"> </w:t>
      </w:r>
      <w:r w:rsidRPr="0083526C">
        <w:t>i którzy złożą wniosek w</w:t>
      </w:r>
      <w:r w:rsidR="00386847">
        <w:t xml:space="preserve"> </w:t>
      </w:r>
      <w:r w:rsidRPr="0083526C">
        <w:t>Starostwie Powiatowym w Rawiczu</w:t>
      </w:r>
      <w:r w:rsidR="004F7B52" w:rsidRPr="0083526C">
        <w:t>.</w:t>
      </w:r>
    </w:p>
    <w:p w14:paraId="6171C423" w14:textId="7DA14697" w:rsidR="008368B4" w:rsidRDefault="004F7B52" w:rsidP="008368B4">
      <w:pPr>
        <w:pStyle w:val="Treregulaminu"/>
        <w:numPr>
          <w:ilvl w:val="0"/>
          <w:numId w:val="18"/>
        </w:numPr>
        <w:ind w:left="357" w:hanging="357"/>
      </w:pPr>
      <w:r w:rsidRPr="00A153AD">
        <w:t>Wnioskodawcą uprawnionym do wystąpienia o usunięcie azbestu i wyrobów zawierających azbest jest podmiot posiadający tytuł prawny do nieruchomości lub jej części</w:t>
      </w:r>
      <w:r w:rsidR="00385D38" w:rsidRPr="00A153AD">
        <w:t xml:space="preserve"> albo posiadacz samoistny nieruchomości pod warunkiem </w:t>
      </w:r>
      <w:r w:rsidR="00A644B8" w:rsidRPr="00A153AD">
        <w:t>wywiązywania się z obowiązku podatkowego w</w:t>
      </w:r>
      <w:r w:rsidR="00386847">
        <w:t xml:space="preserve"> </w:t>
      </w:r>
      <w:r w:rsidR="00A644B8" w:rsidRPr="00A153AD">
        <w:t>stosunku do wskazanej nieruchomości, co należy potwierdzić dołączając do wniosku zaświadczenie wydane przez właściwy organ.</w:t>
      </w:r>
    </w:p>
    <w:p w14:paraId="04950AC7" w14:textId="2F1E1188" w:rsidR="008368B4" w:rsidRDefault="00F32E64" w:rsidP="008368B4">
      <w:pPr>
        <w:pStyle w:val="Treregulaminu"/>
        <w:numPr>
          <w:ilvl w:val="0"/>
          <w:numId w:val="18"/>
        </w:numPr>
        <w:ind w:left="357" w:hanging="357"/>
      </w:pPr>
      <w:r w:rsidRPr="00A153AD">
        <w:t>W przypadku nieruchomości</w:t>
      </w:r>
      <w:r w:rsidR="004867FD" w:rsidRPr="00A153AD">
        <w:t>, których praw</w:t>
      </w:r>
      <w:r w:rsidR="00CB0603" w:rsidRPr="00A153AD">
        <w:t>a</w:t>
      </w:r>
      <w:r w:rsidR="004867FD" w:rsidRPr="00A153AD">
        <w:t xml:space="preserve"> wskazane w § 3 ust. 2 przysługują więcej niż</w:t>
      </w:r>
      <w:r w:rsidR="00BE4E48">
        <w:t xml:space="preserve"> </w:t>
      </w:r>
      <w:r w:rsidR="004867FD" w:rsidRPr="00A153AD">
        <w:t>jednej osobie konieczn</w:t>
      </w:r>
      <w:r w:rsidR="00761774" w:rsidRPr="00A153AD">
        <w:t xml:space="preserve">e jest dołączenie zgody </w:t>
      </w:r>
      <w:r w:rsidR="006A26B2" w:rsidRPr="00A153AD">
        <w:t xml:space="preserve">pozostałych współwłaścicieli/ użytkowników wieczystych nieruchomości </w:t>
      </w:r>
      <w:r w:rsidR="00761774" w:rsidRPr="00A153AD">
        <w:t>na realizację przedmiotowego zadania.</w:t>
      </w:r>
    </w:p>
    <w:p w14:paraId="73502F99" w14:textId="1D4C3D8E" w:rsidR="008368B4" w:rsidRDefault="003A17B5" w:rsidP="008368B4">
      <w:pPr>
        <w:pStyle w:val="Treregulaminu"/>
        <w:numPr>
          <w:ilvl w:val="0"/>
          <w:numId w:val="18"/>
        </w:numPr>
        <w:ind w:left="357" w:hanging="357"/>
      </w:pPr>
      <w:r w:rsidRPr="00A153AD">
        <w:t>W przypadku, gdy wnioskodawca posiada tytuł prawny</w:t>
      </w:r>
      <w:r w:rsidR="00FC74F1" w:rsidRPr="00A153AD">
        <w:t xml:space="preserve"> do nieruchomości</w:t>
      </w:r>
      <w:r w:rsidRPr="00A153AD">
        <w:t xml:space="preserve"> </w:t>
      </w:r>
      <w:r w:rsidR="002F418E" w:rsidRPr="00A153AD">
        <w:t xml:space="preserve">inny </w:t>
      </w:r>
      <w:r w:rsidRPr="00A153AD">
        <w:t>niż</w:t>
      </w:r>
      <w:r w:rsidR="00BE4E48">
        <w:t xml:space="preserve"> </w:t>
      </w:r>
      <w:r w:rsidR="00FC74F1" w:rsidRPr="00A153AD">
        <w:t>wynikający</w:t>
      </w:r>
      <w:r w:rsidR="002F418E" w:rsidRPr="00A153AD">
        <w:t xml:space="preserve"> z prawa własności</w:t>
      </w:r>
      <w:r w:rsidR="00A153AD" w:rsidRPr="00A153AD">
        <w:t xml:space="preserve">, </w:t>
      </w:r>
      <w:r w:rsidR="002F418E" w:rsidRPr="00A153AD">
        <w:t>użytkowania wieczystego</w:t>
      </w:r>
      <w:r w:rsidR="00A153AD" w:rsidRPr="00A153AD">
        <w:t xml:space="preserve"> lub samoistnego posiadania</w:t>
      </w:r>
      <w:r w:rsidRPr="00A153AD">
        <w:t xml:space="preserve"> do</w:t>
      </w:r>
      <w:r w:rsidR="00BE4E48">
        <w:t xml:space="preserve"> </w:t>
      </w:r>
      <w:r w:rsidRPr="00A153AD">
        <w:t>wniosku należy dołączyć zgodę właściciel</w:t>
      </w:r>
      <w:r w:rsidR="00432A5C" w:rsidRPr="00A153AD">
        <w:t>a</w:t>
      </w:r>
      <w:r w:rsidRPr="00A153AD">
        <w:t xml:space="preserve"> (współwłaścicieli) nieruchomości</w:t>
      </w:r>
      <w:r w:rsidR="00305F6C" w:rsidRPr="00A153AD">
        <w:t>.</w:t>
      </w:r>
    </w:p>
    <w:p w14:paraId="5C26E208" w14:textId="512EED39" w:rsidR="008368B4" w:rsidRDefault="007D1A83" w:rsidP="008368B4">
      <w:pPr>
        <w:pStyle w:val="Treregulaminu"/>
        <w:numPr>
          <w:ilvl w:val="0"/>
          <w:numId w:val="18"/>
        </w:numPr>
        <w:ind w:left="357" w:hanging="357"/>
      </w:pPr>
      <w:r w:rsidRPr="0083526C">
        <w:t>W przypadku działania przez pełnomocnika</w:t>
      </w:r>
      <w:r w:rsidR="00305F6C" w:rsidRPr="0083526C">
        <w:t xml:space="preserve"> do wniosku należy dołączyć </w:t>
      </w:r>
      <w:r w:rsidR="003A17B5" w:rsidRPr="0083526C">
        <w:t xml:space="preserve">pełnomocnictwo do podejmowania </w:t>
      </w:r>
      <w:r w:rsidR="006A26B2" w:rsidRPr="0083526C">
        <w:t xml:space="preserve">w imieniu </w:t>
      </w:r>
      <w:r w:rsidRPr="0083526C">
        <w:t xml:space="preserve">wnioskodawcy </w:t>
      </w:r>
      <w:r w:rsidR="003A17B5" w:rsidRPr="0083526C">
        <w:t>czynności związanych z realizacją zadania, o</w:t>
      </w:r>
      <w:r w:rsidR="00BE4E48">
        <w:t xml:space="preserve"> </w:t>
      </w:r>
      <w:r w:rsidR="003A17B5" w:rsidRPr="0083526C">
        <w:t>którym mowa w § 1 ust. 2 niniejszego regulaminu</w:t>
      </w:r>
      <w:r w:rsidR="006A26B2" w:rsidRPr="0083526C">
        <w:t>.</w:t>
      </w:r>
    </w:p>
    <w:p w14:paraId="17CD1290" w14:textId="104F77DB" w:rsidR="008368B4" w:rsidRDefault="003B2AE8" w:rsidP="008368B4">
      <w:pPr>
        <w:pStyle w:val="Treregulaminu"/>
        <w:numPr>
          <w:ilvl w:val="0"/>
          <w:numId w:val="18"/>
        </w:numPr>
        <w:ind w:left="357" w:hanging="357"/>
      </w:pPr>
      <w:r w:rsidRPr="0083526C">
        <w:t xml:space="preserve">Wyroby zawierające azbest </w:t>
      </w:r>
      <w:r w:rsidR="00CF1C26" w:rsidRPr="0083526C">
        <w:t>objęte wnioskiem o ich</w:t>
      </w:r>
      <w:r w:rsidRPr="0083526C">
        <w:t xml:space="preserve"> likwidacj</w:t>
      </w:r>
      <w:r w:rsidR="00CF1C26" w:rsidRPr="0083526C">
        <w:t>ę</w:t>
      </w:r>
      <w:r w:rsidRPr="0083526C">
        <w:t xml:space="preserve"> w ramach przedmiotowego przedsięwzięcia powinny być zgłoszone w ewidencji (baz</w:t>
      </w:r>
      <w:r w:rsidR="00CF1C26" w:rsidRPr="0083526C">
        <w:t>ie</w:t>
      </w:r>
      <w:r w:rsidRPr="0083526C">
        <w:t xml:space="preserve"> azbestow</w:t>
      </w:r>
      <w:r w:rsidR="00CF1C26" w:rsidRPr="0083526C">
        <w:t>ej</w:t>
      </w:r>
      <w:r w:rsidRPr="0083526C">
        <w:t>) prowadzonej przez właściwą gminę lub Urząd Marszałkowski Województwa Wielkopolskiego, co należy potwierdzić dołączając do wniosku zaświadczenie wydane przez właściwy organ.</w:t>
      </w:r>
    </w:p>
    <w:p w14:paraId="03A5669A" w14:textId="218C57BD" w:rsidR="008368B4" w:rsidRDefault="00150E1F" w:rsidP="008368B4">
      <w:pPr>
        <w:pStyle w:val="Treregulaminu"/>
        <w:numPr>
          <w:ilvl w:val="0"/>
          <w:numId w:val="18"/>
        </w:numPr>
        <w:ind w:left="357" w:hanging="357"/>
      </w:pPr>
      <w:r w:rsidRPr="009513CC">
        <w:t xml:space="preserve">Osoby zainteresowane udziałem w realizacji przedsięwzięcia winny złożyć pisemny wniosek w Starostwie Powiatowym w Rawiczu na formularzu stanowiącym załącznik nr 1 do niniejszego regulaminu. </w:t>
      </w:r>
      <w:r w:rsidR="00A314F2" w:rsidRPr="009513CC">
        <w:t>Warunkiem finansowania przedsięwzięcia określonego w</w:t>
      </w:r>
      <w:r w:rsidR="00BE4E48">
        <w:t xml:space="preserve"> </w:t>
      </w:r>
      <w:r w:rsidR="00A314F2" w:rsidRPr="009513CC">
        <w:t>§</w:t>
      </w:r>
      <w:r w:rsidR="00BE4E48">
        <w:t xml:space="preserve"> </w:t>
      </w:r>
      <w:r w:rsidR="00A314F2" w:rsidRPr="009513CC">
        <w:t>1</w:t>
      </w:r>
      <w:r w:rsidR="00BE4E48">
        <w:t xml:space="preserve"> </w:t>
      </w:r>
      <w:r w:rsidR="00A314F2" w:rsidRPr="009513CC">
        <w:t>ust. 2 jest złożenie kompletnego wniosku na ww. formularzu.</w:t>
      </w:r>
    </w:p>
    <w:p w14:paraId="29B50B57" w14:textId="0153B723" w:rsidR="00A314F2" w:rsidRPr="009513CC" w:rsidRDefault="00A314F2" w:rsidP="008368B4">
      <w:pPr>
        <w:pStyle w:val="Treregulaminu"/>
        <w:numPr>
          <w:ilvl w:val="0"/>
          <w:numId w:val="18"/>
        </w:numPr>
        <w:ind w:left="357" w:hanging="357"/>
      </w:pPr>
      <w:r w:rsidRPr="009513CC">
        <w:t>Wnioski należy złożyć:</w:t>
      </w:r>
    </w:p>
    <w:p w14:paraId="2B10723F" w14:textId="7F8B6760" w:rsidR="008368B4" w:rsidRDefault="00A314F2" w:rsidP="008368B4">
      <w:pPr>
        <w:pStyle w:val="Treregulaminu"/>
        <w:numPr>
          <w:ilvl w:val="0"/>
          <w:numId w:val="19"/>
        </w:numPr>
      </w:pPr>
      <w:r w:rsidRPr="009513CC">
        <w:t>drogą pocztową na adres Starostwa Powiatowego w Rawiczu – Rynek 17,</w:t>
      </w:r>
      <w:r w:rsidR="00BE4E48">
        <w:t xml:space="preserve"> </w:t>
      </w:r>
      <w:r w:rsidRPr="009513CC">
        <w:t>63-900</w:t>
      </w:r>
      <w:r w:rsidR="00BE4E48">
        <w:t xml:space="preserve"> </w:t>
      </w:r>
      <w:r w:rsidRPr="009513CC">
        <w:t>Rawicz,</w:t>
      </w:r>
    </w:p>
    <w:p w14:paraId="7334999D" w14:textId="77777777" w:rsidR="008368B4" w:rsidRDefault="00A314F2" w:rsidP="008368B4">
      <w:pPr>
        <w:pStyle w:val="Treregulaminu"/>
        <w:numPr>
          <w:ilvl w:val="0"/>
          <w:numId w:val="19"/>
        </w:numPr>
      </w:pPr>
      <w:r w:rsidRPr="009513CC">
        <w:lastRenderedPageBreak/>
        <w:t xml:space="preserve">w formie elektronicznej za pośrednictwem platformy ePUAP na skrytkę Starostwa Powiatowego w Rawiczu </w:t>
      </w:r>
      <w:r w:rsidRPr="00BE4E48">
        <w:t>(</w:t>
      </w:r>
      <w:hyperlink r:id="rId8" w:tgtFrame="_blank" w:history="1">
        <w:r w:rsidRPr="00BE4E48">
          <w:t>/kk3770ibgq/SkrytkaESP</w:t>
        </w:r>
      </w:hyperlink>
      <w:r w:rsidRPr="00BE4E48">
        <w:t>),</w:t>
      </w:r>
      <w:r w:rsidRPr="009513CC">
        <w:t xml:space="preserve"> podpisane za pomocą Profilu Zaufanego lub kwalifikowanego podpisu elektronicznego</w:t>
      </w:r>
      <w:r w:rsidR="000E7DEA">
        <w:t xml:space="preserve"> lub na skrzynkę do doręczeń elektronicznych (</w:t>
      </w:r>
      <w:r w:rsidR="000E7DEA" w:rsidRPr="000E7DEA">
        <w:t>AE:PL-45814-14485-DIJRG-27</w:t>
      </w:r>
      <w:r w:rsidR="000E7DEA">
        <w:t>)</w:t>
      </w:r>
      <w:r w:rsidR="00D312A0">
        <w:t>,</w:t>
      </w:r>
    </w:p>
    <w:p w14:paraId="724D6D45" w14:textId="650B5526" w:rsidR="00A314F2" w:rsidRPr="009513CC" w:rsidRDefault="00A314F2" w:rsidP="008368B4">
      <w:pPr>
        <w:pStyle w:val="Treregulaminu"/>
        <w:numPr>
          <w:ilvl w:val="0"/>
          <w:numId w:val="19"/>
        </w:numPr>
      </w:pPr>
      <w:r w:rsidRPr="009513CC">
        <w:t>osobiście w siedzibie Starostwa – w Wydziale Architektury, Budownictwa i</w:t>
      </w:r>
      <w:r w:rsidR="00BE4E48">
        <w:t xml:space="preserve"> </w:t>
      </w:r>
      <w:r w:rsidRPr="009513CC">
        <w:t>Ochrony Środowiska – Wały Jarosława Dąbrowskiego 2, 63-900 Rawicz.</w:t>
      </w:r>
    </w:p>
    <w:p w14:paraId="2662317D" w14:textId="541E9A17" w:rsidR="00606241" w:rsidRPr="009513CC" w:rsidRDefault="00556EF0" w:rsidP="008368B4">
      <w:pPr>
        <w:pStyle w:val="Treregulaminu"/>
        <w:numPr>
          <w:ilvl w:val="0"/>
          <w:numId w:val="18"/>
        </w:numPr>
        <w:ind w:left="357" w:hanging="357"/>
      </w:pPr>
      <w:r w:rsidRPr="009513CC">
        <w:t>Podmiot ubiegający się o pomoc de minimis, o której mowa w § 3 ust. 1</w:t>
      </w:r>
      <w:r w:rsidR="00266AE5">
        <w:t>2</w:t>
      </w:r>
      <w:r w:rsidRPr="009513CC">
        <w:t xml:space="preserve"> pkt 1 jest zobowiązany do przedstawienia podmiotowi udzielającemu pomocy, wraz z wnioskiem o</w:t>
      </w:r>
      <w:r w:rsidR="00BE4E48">
        <w:t xml:space="preserve"> </w:t>
      </w:r>
      <w:r w:rsidRPr="009513CC">
        <w:t>udzielenie pomocy:</w:t>
      </w:r>
    </w:p>
    <w:p w14:paraId="087A3D28" w14:textId="4EE49B04" w:rsidR="008368B4" w:rsidRDefault="00606241" w:rsidP="008368B4">
      <w:pPr>
        <w:pStyle w:val="Treregulaminu"/>
        <w:numPr>
          <w:ilvl w:val="0"/>
          <w:numId w:val="21"/>
        </w:numPr>
      </w:pPr>
      <w:r w:rsidRPr="009513CC">
        <w:t>wszystki</w:t>
      </w:r>
      <w:r w:rsidR="00556EF0" w:rsidRPr="009513CC">
        <w:t>ch</w:t>
      </w:r>
      <w:r w:rsidRPr="009513CC">
        <w:t xml:space="preserve"> zaświadcze</w:t>
      </w:r>
      <w:r w:rsidR="00556EF0" w:rsidRPr="009513CC">
        <w:t>ń</w:t>
      </w:r>
      <w:r w:rsidRPr="009513CC">
        <w:t xml:space="preserve"> o pomocy de minimis oraz pomocy de minimis w</w:t>
      </w:r>
      <w:r w:rsidR="00BE4E48">
        <w:t xml:space="preserve"> </w:t>
      </w:r>
      <w:r w:rsidRPr="009513CC">
        <w:t>rolnictwie lub rybołówstwie</w:t>
      </w:r>
      <w:r w:rsidR="00214584" w:rsidRPr="009513CC">
        <w:t xml:space="preserve"> otrzymanej</w:t>
      </w:r>
      <w:r w:rsidRPr="009513CC">
        <w:t xml:space="preserve"> </w:t>
      </w:r>
      <w:r w:rsidR="004A2E79" w:rsidRPr="009513CC">
        <w:t xml:space="preserve">w </w:t>
      </w:r>
      <w:r w:rsidR="00214584" w:rsidRPr="009513CC">
        <w:t>ciągu</w:t>
      </w:r>
      <w:r w:rsidR="004A2E79" w:rsidRPr="009513CC">
        <w:t xml:space="preserve"> trzech</w:t>
      </w:r>
      <w:r w:rsidR="00214584" w:rsidRPr="009513CC">
        <w:t xml:space="preserve"> minionych</w:t>
      </w:r>
      <w:r w:rsidR="004A2E79" w:rsidRPr="009513CC">
        <w:t xml:space="preserve"> lat</w:t>
      </w:r>
      <w:r w:rsidRPr="009513CC">
        <w:t xml:space="preserve"> albo</w:t>
      </w:r>
      <w:r w:rsidR="00BE4E48">
        <w:t xml:space="preserve"> </w:t>
      </w:r>
      <w:r w:rsidRPr="009513CC">
        <w:t>oświadczeń o</w:t>
      </w:r>
      <w:r w:rsidR="00BE4E48">
        <w:t xml:space="preserve"> </w:t>
      </w:r>
      <w:r w:rsidRPr="009513CC">
        <w:t>wielkości tej pomocy otrzymanej w</w:t>
      </w:r>
      <w:r w:rsidR="00BE4E48">
        <w:t xml:space="preserve"> </w:t>
      </w:r>
      <w:r w:rsidRPr="009513CC">
        <w:t>tym okresie, albo</w:t>
      </w:r>
      <w:r w:rsidR="00BE4E48">
        <w:t xml:space="preserve"> </w:t>
      </w:r>
      <w:r w:rsidRPr="009513CC">
        <w:t>oświadczenia o</w:t>
      </w:r>
      <w:r w:rsidR="00BE4E48">
        <w:t xml:space="preserve"> </w:t>
      </w:r>
      <w:r w:rsidRPr="009513CC">
        <w:t>nieotrzymaniu takiej pomocy w</w:t>
      </w:r>
      <w:r w:rsidR="00BE4E48">
        <w:t xml:space="preserve"> </w:t>
      </w:r>
      <w:r w:rsidRPr="009513CC">
        <w:t>tym okresie,</w:t>
      </w:r>
    </w:p>
    <w:p w14:paraId="2F118FEC" w14:textId="0EA1D9B1" w:rsidR="004A2E79" w:rsidRPr="009513CC" w:rsidRDefault="00606241" w:rsidP="008368B4">
      <w:pPr>
        <w:pStyle w:val="Treregulaminu"/>
        <w:numPr>
          <w:ilvl w:val="0"/>
          <w:numId w:val="21"/>
        </w:numPr>
      </w:pPr>
      <w:r w:rsidRPr="009513CC">
        <w:t>informacji określonych w</w:t>
      </w:r>
      <w:r w:rsidR="00BE4E48">
        <w:t xml:space="preserve"> </w:t>
      </w:r>
      <w:r w:rsidRPr="009513CC">
        <w:t>rozporządzeniu Rady Ministrów z</w:t>
      </w:r>
      <w:r w:rsidR="00BE4E48">
        <w:t xml:space="preserve"> </w:t>
      </w:r>
      <w:r w:rsidRPr="009513CC">
        <w:t>dnia 29</w:t>
      </w:r>
      <w:r w:rsidR="00BE4E48">
        <w:t xml:space="preserve"> </w:t>
      </w:r>
      <w:r w:rsidRPr="009513CC">
        <w:t>marca 2010</w:t>
      </w:r>
      <w:r w:rsidR="00480A47" w:rsidRPr="009513CC">
        <w:t xml:space="preserve"> </w:t>
      </w:r>
      <w:r w:rsidRPr="009513CC">
        <w:t>r. w</w:t>
      </w:r>
      <w:r w:rsidR="00BE4E48">
        <w:t xml:space="preserve"> </w:t>
      </w:r>
      <w:r w:rsidRPr="009513CC">
        <w:t>sprawie zakresu informacji przestawianych przez podmiot ubiegający się o</w:t>
      </w:r>
      <w:r w:rsidR="00BE4E48">
        <w:t xml:space="preserve"> </w:t>
      </w:r>
      <w:r w:rsidRPr="009513CC">
        <w:t>pomoc de minimis (Dz.</w:t>
      </w:r>
      <w:r w:rsidR="00480A47" w:rsidRPr="009513CC">
        <w:t xml:space="preserve"> </w:t>
      </w:r>
      <w:r w:rsidRPr="009513CC">
        <w:t xml:space="preserve">U. </w:t>
      </w:r>
      <w:r w:rsidR="00F723BB" w:rsidRPr="009513CC">
        <w:t>z 2024 r.</w:t>
      </w:r>
      <w:r w:rsidRPr="009513CC">
        <w:t xml:space="preserve"> poz.</w:t>
      </w:r>
      <w:r w:rsidR="00BE4E48">
        <w:t xml:space="preserve"> </w:t>
      </w:r>
      <w:r w:rsidR="00F723BB" w:rsidRPr="009513CC">
        <w:t>40</w:t>
      </w:r>
      <w:r w:rsidR="00E1388B">
        <w:t>, z późn. zm.</w:t>
      </w:r>
      <w:r w:rsidRPr="009513CC">
        <w:t>)</w:t>
      </w:r>
      <w:r w:rsidR="00C16A05" w:rsidRPr="009513CC">
        <w:t>.</w:t>
      </w:r>
    </w:p>
    <w:p w14:paraId="06DC1A61" w14:textId="2C007BC7" w:rsidR="004A2E79" w:rsidRPr="009513CC" w:rsidRDefault="004A2E79" w:rsidP="008368B4">
      <w:pPr>
        <w:pStyle w:val="Treregulaminu"/>
        <w:numPr>
          <w:ilvl w:val="0"/>
          <w:numId w:val="18"/>
        </w:numPr>
        <w:ind w:left="357" w:hanging="357"/>
      </w:pPr>
      <w:r w:rsidRPr="009513CC">
        <w:t xml:space="preserve">W przypadku wykonywania zadania, o którym mowa w § 1 ust. 2 dotyczącego budynków związanych z wykonywaniem działalności wytwórczej w rolnictwie </w:t>
      </w:r>
      <w:r w:rsidR="00097FB7" w:rsidRPr="009513CC">
        <w:t>lub</w:t>
      </w:r>
      <w:r w:rsidR="00BE4E48">
        <w:t xml:space="preserve"> </w:t>
      </w:r>
      <w:r w:rsidR="00097FB7" w:rsidRPr="009513CC">
        <w:t xml:space="preserve">rybołówstwie </w:t>
      </w:r>
      <w:r w:rsidRPr="009513CC">
        <w:t>wnioskodawcy powinni przedłożyć wraz z wnioskiem następujące dokumenty:</w:t>
      </w:r>
    </w:p>
    <w:p w14:paraId="4D011E75" w14:textId="785E9AA5" w:rsidR="008368B4" w:rsidRDefault="00162379" w:rsidP="008368B4">
      <w:pPr>
        <w:pStyle w:val="Treregulaminu"/>
        <w:numPr>
          <w:ilvl w:val="0"/>
          <w:numId w:val="22"/>
        </w:numPr>
      </w:pPr>
      <w:r w:rsidRPr="009513CC">
        <w:t>określone w art. 37 ust. 2 ustawy z dnia 30 kwietnia 2004 r. o postępowaniu w</w:t>
      </w:r>
      <w:r w:rsidR="00BE4E48">
        <w:t xml:space="preserve"> </w:t>
      </w:r>
      <w:r w:rsidRPr="009513CC">
        <w:t>sprawach dotyczących pomocy publicznej (Dz. U. z 202</w:t>
      </w:r>
      <w:r w:rsidR="008C77A2">
        <w:t>5</w:t>
      </w:r>
      <w:r w:rsidRPr="009513CC">
        <w:t xml:space="preserve"> r. poz. </w:t>
      </w:r>
      <w:r w:rsidR="008C77A2">
        <w:t>468</w:t>
      </w:r>
      <w:r w:rsidRPr="009513CC">
        <w:t>),</w:t>
      </w:r>
    </w:p>
    <w:p w14:paraId="2FC0F462" w14:textId="76BD2EDE" w:rsidR="00606241" w:rsidRPr="009513CC" w:rsidRDefault="004A2E79" w:rsidP="008368B4">
      <w:pPr>
        <w:pStyle w:val="Treregulaminu"/>
        <w:numPr>
          <w:ilvl w:val="0"/>
          <w:numId w:val="22"/>
        </w:numPr>
      </w:pPr>
      <w:r w:rsidRPr="009513CC">
        <w:t xml:space="preserve">wypełniony formularz informacji określony w </w:t>
      </w:r>
      <w:r w:rsidR="00606241" w:rsidRPr="009513CC">
        <w:t xml:space="preserve">rozporządzeniu Rady Ministrów </w:t>
      </w:r>
      <w:r w:rsidR="00BE4E48">
        <w:t xml:space="preserve">z </w:t>
      </w:r>
      <w:r w:rsidR="00606241" w:rsidRPr="009513CC">
        <w:t>dnia 11</w:t>
      </w:r>
      <w:r w:rsidR="00BE4E48">
        <w:t xml:space="preserve"> </w:t>
      </w:r>
      <w:r w:rsidR="00606241" w:rsidRPr="009513CC">
        <w:t>czerwca 2010</w:t>
      </w:r>
      <w:r w:rsidR="00BE4E48">
        <w:t xml:space="preserve"> </w:t>
      </w:r>
      <w:r w:rsidR="00606241" w:rsidRPr="009513CC">
        <w:t>r. w</w:t>
      </w:r>
      <w:r w:rsidR="00BE4E48">
        <w:t xml:space="preserve"> </w:t>
      </w:r>
      <w:r w:rsidR="00606241" w:rsidRPr="009513CC">
        <w:t>sprawie informacji składanych przez podmioty ubiegające się o</w:t>
      </w:r>
      <w:r w:rsidR="00BE4E48">
        <w:t xml:space="preserve"> </w:t>
      </w:r>
      <w:r w:rsidR="00606241" w:rsidRPr="009513CC">
        <w:t>pomoc de minimis w</w:t>
      </w:r>
      <w:r w:rsidR="00BE4E48">
        <w:t xml:space="preserve"> </w:t>
      </w:r>
      <w:r w:rsidR="00606241" w:rsidRPr="009513CC">
        <w:t>rolnictwie lub rybołówstwie (Dz. U. z 2010</w:t>
      </w:r>
      <w:r w:rsidR="00BE4E48">
        <w:t xml:space="preserve"> </w:t>
      </w:r>
      <w:r w:rsidR="00606241" w:rsidRPr="009513CC">
        <w:t>r. Nr</w:t>
      </w:r>
      <w:r w:rsidR="00BE4E48">
        <w:t xml:space="preserve"> </w:t>
      </w:r>
      <w:r w:rsidR="00606241" w:rsidRPr="009513CC">
        <w:t>121, poz. 810).</w:t>
      </w:r>
    </w:p>
    <w:p w14:paraId="389FAEDC" w14:textId="711F9DD8" w:rsidR="008368B4" w:rsidRDefault="00EA14B1" w:rsidP="008368B4">
      <w:pPr>
        <w:pStyle w:val="Treregulaminu"/>
        <w:numPr>
          <w:ilvl w:val="0"/>
          <w:numId w:val="18"/>
        </w:numPr>
        <w:ind w:left="357" w:hanging="357"/>
      </w:pPr>
      <w:r w:rsidRPr="009513CC">
        <w:t xml:space="preserve">Formularz wniosku, o którym mowa w § 3 ust. </w:t>
      </w:r>
      <w:r w:rsidR="00266AE5">
        <w:t>7</w:t>
      </w:r>
      <w:r w:rsidR="003D73DF" w:rsidRPr="009513CC">
        <w:t>, stanowiący załącznik nr 1 do</w:t>
      </w:r>
      <w:r w:rsidR="00BE4E48">
        <w:t xml:space="preserve"> </w:t>
      </w:r>
      <w:r w:rsidR="003D73DF" w:rsidRPr="009513CC">
        <w:t>regulaminu</w:t>
      </w:r>
      <w:r w:rsidR="00C11CB7">
        <w:t xml:space="preserve">, </w:t>
      </w:r>
      <w:r w:rsidR="00116E7C">
        <w:t xml:space="preserve">oraz </w:t>
      </w:r>
      <w:r w:rsidR="003D73DF" w:rsidRPr="009513CC">
        <w:t xml:space="preserve">oświadczenia, o których mowa w § 3 ust. </w:t>
      </w:r>
      <w:r w:rsidR="00432A5C">
        <w:t>9</w:t>
      </w:r>
      <w:r w:rsidR="003D73DF" w:rsidRPr="009513CC">
        <w:t xml:space="preserve"> pkt a i § 3 ust. </w:t>
      </w:r>
      <w:r w:rsidR="00432A5C">
        <w:t>10</w:t>
      </w:r>
      <w:r w:rsidR="003D73DF" w:rsidRPr="009513CC">
        <w:t xml:space="preserve"> pkt a</w:t>
      </w:r>
      <w:r w:rsidR="00C11CB7">
        <w:t xml:space="preserve"> </w:t>
      </w:r>
      <w:r w:rsidR="004A2E79" w:rsidRPr="009513CC">
        <w:t>dostępn</w:t>
      </w:r>
      <w:r w:rsidR="003D73DF" w:rsidRPr="009513CC">
        <w:t>e</w:t>
      </w:r>
      <w:r w:rsidR="004A2E79" w:rsidRPr="009513CC">
        <w:t xml:space="preserve"> będ</w:t>
      </w:r>
      <w:r w:rsidR="003D73DF" w:rsidRPr="009513CC">
        <w:t>ą</w:t>
      </w:r>
      <w:r w:rsidRPr="009513CC">
        <w:t xml:space="preserve"> w</w:t>
      </w:r>
      <w:r w:rsidR="00BE4E48">
        <w:t xml:space="preserve"> </w:t>
      </w:r>
      <w:r w:rsidRPr="009513CC">
        <w:t xml:space="preserve">Starostwie Powiatowym w Rawiczu w Wydziale Architektury, Budownictwa i Ochrony Środowiska oraz na stronie internetowej Starostwa </w:t>
      </w:r>
      <w:r w:rsidRPr="008368B4">
        <w:t xml:space="preserve">– </w:t>
      </w:r>
      <w:hyperlink r:id="rId9" w:history="1">
        <w:r w:rsidRPr="008368B4">
          <w:t>www.powiatrawicki.pl</w:t>
        </w:r>
      </w:hyperlink>
      <w:r w:rsidRPr="008368B4">
        <w:t>.</w:t>
      </w:r>
    </w:p>
    <w:p w14:paraId="695374E9" w14:textId="639DAF6D" w:rsidR="00BB0226" w:rsidRPr="009513CC" w:rsidRDefault="009876CA" w:rsidP="008368B4">
      <w:pPr>
        <w:pStyle w:val="Treregulaminu"/>
        <w:numPr>
          <w:ilvl w:val="0"/>
          <w:numId w:val="18"/>
        </w:numPr>
        <w:ind w:left="357" w:hanging="357"/>
      </w:pPr>
      <w:r w:rsidRPr="009513CC">
        <w:t>W przypadku ubiegan</w:t>
      </w:r>
      <w:r w:rsidR="00E37E48">
        <w:t>i</w:t>
      </w:r>
      <w:r w:rsidRPr="009513CC">
        <w:t>a się o dotację przez podmiot prowadzący działalność gospodarczą w</w:t>
      </w:r>
      <w:r w:rsidR="00BE4E48">
        <w:t xml:space="preserve"> </w:t>
      </w:r>
      <w:r w:rsidRPr="009513CC">
        <w:t xml:space="preserve">rozumieniu unijnego prawa konkurencji, dotacja – w zakresie, w jakim dotyczy nieruchomości wykorzystywanej do prowadzenia tej działalności – </w:t>
      </w:r>
      <w:r w:rsidRPr="009513CC">
        <w:lastRenderedPageBreak/>
        <w:t>stanowi, w</w:t>
      </w:r>
      <w:r w:rsidR="00BE4E48">
        <w:t xml:space="preserve"> </w:t>
      </w:r>
      <w:r w:rsidRPr="009513CC">
        <w:t>zależności od sektora tej działalności, pomoc de minimis albo pomoc de minimis w</w:t>
      </w:r>
      <w:r w:rsidR="00BE4E48">
        <w:t xml:space="preserve"> </w:t>
      </w:r>
      <w:r w:rsidRPr="009513CC">
        <w:t>rolnictwie albo</w:t>
      </w:r>
      <w:r w:rsidR="00BE4E48">
        <w:t xml:space="preserve"> </w:t>
      </w:r>
      <w:r w:rsidRPr="009513CC">
        <w:t>pomoc de minimis w rybołówstwie, a jej udzielenie</w:t>
      </w:r>
      <w:r w:rsidR="00BB0226" w:rsidRPr="009513CC">
        <w:t xml:space="preserve"> następuje z</w:t>
      </w:r>
      <w:r w:rsidR="00BE4E48">
        <w:t xml:space="preserve"> </w:t>
      </w:r>
      <w:r w:rsidR="00BB0226" w:rsidRPr="009513CC">
        <w:t>uwzględnieniem warunków dopuszczalności tej pomocy określonych odpowiednio w:</w:t>
      </w:r>
    </w:p>
    <w:p w14:paraId="6EF7C623" w14:textId="7D903EE3" w:rsidR="008368B4" w:rsidRDefault="00BB0226" w:rsidP="008368B4">
      <w:pPr>
        <w:pStyle w:val="Treregulaminu"/>
        <w:numPr>
          <w:ilvl w:val="0"/>
          <w:numId w:val="23"/>
        </w:numPr>
      </w:pPr>
      <w:r w:rsidRPr="009513CC">
        <w:t xml:space="preserve">rozporządzeniu Komisji (UE) nr </w:t>
      </w:r>
      <w:r w:rsidR="00BB516A" w:rsidRPr="009513CC">
        <w:t>2023/2831 z dnia 13 grudnia 2023 r.</w:t>
      </w:r>
      <w:r w:rsidRPr="009513CC">
        <w:t xml:space="preserve"> w sprawie stosowania </w:t>
      </w:r>
      <w:r w:rsidR="00C16A05" w:rsidRPr="009513CC">
        <w:t>art</w:t>
      </w:r>
      <w:r w:rsidRPr="009513CC">
        <w:t xml:space="preserve">. 107 i </w:t>
      </w:r>
      <w:r w:rsidR="00C16A05" w:rsidRPr="009513CC">
        <w:t>art</w:t>
      </w:r>
      <w:r w:rsidRPr="009513CC">
        <w:t>. 108 Traktatu o funkcjonowaniu Unii Europejskiej do</w:t>
      </w:r>
      <w:r w:rsidR="00BE4E48">
        <w:t xml:space="preserve"> </w:t>
      </w:r>
      <w:r w:rsidRPr="009513CC">
        <w:t xml:space="preserve">pomocy de minimis (Dz. U. UE L. </w:t>
      </w:r>
      <w:r w:rsidR="00BB516A" w:rsidRPr="009513CC">
        <w:t>z 2023 r. poz. 2831</w:t>
      </w:r>
      <w:r w:rsidRPr="009513CC">
        <w:t>);</w:t>
      </w:r>
    </w:p>
    <w:p w14:paraId="67381626" w14:textId="3883030E" w:rsidR="008368B4" w:rsidRDefault="00BB0226" w:rsidP="008368B4">
      <w:pPr>
        <w:pStyle w:val="Treregulaminu"/>
        <w:numPr>
          <w:ilvl w:val="0"/>
          <w:numId w:val="23"/>
        </w:numPr>
      </w:pPr>
      <w:r w:rsidRPr="009513CC">
        <w:t xml:space="preserve">rozporządzeniu Komisji (UE) nr 1408/2013 z dnia 18 grudnia 2013 r. w sprawie stosowania </w:t>
      </w:r>
      <w:r w:rsidR="00C16A05" w:rsidRPr="009513CC">
        <w:t>art</w:t>
      </w:r>
      <w:r w:rsidRPr="009513CC">
        <w:t xml:space="preserve">. 107 i </w:t>
      </w:r>
      <w:r w:rsidR="00C16A05" w:rsidRPr="009513CC">
        <w:t>art</w:t>
      </w:r>
      <w:r w:rsidRPr="009513CC">
        <w:t>. 108 Traktatu o funkcjonowaniu Unii Europejskiej do</w:t>
      </w:r>
      <w:r w:rsidR="00BE4E48">
        <w:t xml:space="preserve"> </w:t>
      </w:r>
      <w:r w:rsidRPr="009513CC">
        <w:t>pomocy de minimis w sektorze rolnym (Dz. Urz. UE L 352 z 24.12.2013, s. 9, z</w:t>
      </w:r>
      <w:r w:rsidR="00BE4E48">
        <w:t xml:space="preserve"> </w:t>
      </w:r>
      <w:r w:rsidRPr="009513CC">
        <w:t>późn. zm.);</w:t>
      </w:r>
    </w:p>
    <w:p w14:paraId="64E5F88B" w14:textId="7D0A6CB6" w:rsidR="00ED2C61" w:rsidRPr="009513CC" w:rsidRDefault="00BB0226" w:rsidP="008368B4">
      <w:pPr>
        <w:pStyle w:val="Treregulaminu"/>
        <w:numPr>
          <w:ilvl w:val="0"/>
          <w:numId w:val="23"/>
        </w:numPr>
      </w:pPr>
      <w:r w:rsidRPr="009513CC">
        <w:t xml:space="preserve">rozporządzeniu Komisji (UE) nr 717/2014 z dnia 27 czerwca 2014 r. w sprawie stosowania </w:t>
      </w:r>
      <w:r w:rsidR="00C16A05" w:rsidRPr="009513CC">
        <w:t>art</w:t>
      </w:r>
      <w:r w:rsidRPr="009513CC">
        <w:t xml:space="preserve">. 107 i </w:t>
      </w:r>
      <w:r w:rsidR="00C16A05" w:rsidRPr="009513CC">
        <w:t>art</w:t>
      </w:r>
      <w:r w:rsidRPr="009513CC">
        <w:t>. 108 Traktatu o funkcjonowaniu Unii Europejskiej do</w:t>
      </w:r>
      <w:r w:rsidR="00BE4E48">
        <w:t xml:space="preserve"> </w:t>
      </w:r>
      <w:r w:rsidRPr="009513CC">
        <w:t>pomocy de minimis w sektorze rybołówstwa i akwakultury (Dz. U. UE L. nr 190 z 28.06.2014</w:t>
      </w:r>
      <w:r w:rsidR="00BE4E48">
        <w:t xml:space="preserve"> </w:t>
      </w:r>
      <w:r w:rsidRPr="009513CC">
        <w:t>r., str. 45</w:t>
      </w:r>
      <w:r w:rsidR="00D04502" w:rsidRPr="009513CC">
        <w:t>,</w:t>
      </w:r>
      <w:r w:rsidRPr="009513CC">
        <w:t xml:space="preserve"> z późn. zm.).</w:t>
      </w:r>
    </w:p>
    <w:p w14:paraId="6CD22478" w14:textId="509059A8" w:rsidR="008368B4" w:rsidRDefault="00763F1A" w:rsidP="008368B4">
      <w:pPr>
        <w:pStyle w:val="Treregulaminu"/>
        <w:numPr>
          <w:ilvl w:val="0"/>
          <w:numId w:val="18"/>
        </w:numPr>
        <w:ind w:left="357" w:hanging="357"/>
      </w:pPr>
      <w:r w:rsidRPr="009513CC">
        <w:t>Udzielenie pomocy de minimis nastąpi na podstawie pisemnej umowy zawartej pomiędzy Powiatem Rawickim a wnioskodawcą</w:t>
      </w:r>
      <w:r w:rsidR="00556EF0" w:rsidRPr="009513CC">
        <w:t>, w której zostanie określona maksymalna kwota tego dofinansowania.</w:t>
      </w:r>
    </w:p>
    <w:p w14:paraId="50A28B2D" w14:textId="4CCC629D" w:rsidR="008368B4" w:rsidRDefault="00A553B4" w:rsidP="008368B4">
      <w:pPr>
        <w:pStyle w:val="Treregulaminu"/>
        <w:numPr>
          <w:ilvl w:val="0"/>
          <w:numId w:val="18"/>
        </w:numPr>
        <w:ind w:left="357" w:hanging="357"/>
      </w:pPr>
      <w:r w:rsidRPr="009513CC">
        <w:t>Łączna wartość pomocy udzielonej przedsiębiorstwu nie może przekroczyć równowartości dopuszczalnej wartości pomocy, o której mowa w rozporządzeniach Komisji (UE) wskazanych w § 3 ust. 1</w:t>
      </w:r>
      <w:r w:rsidR="00AC5356">
        <w:t>2</w:t>
      </w:r>
      <w:r w:rsidRPr="009513CC">
        <w:t xml:space="preserve">. </w:t>
      </w:r>
      <w:r w:rsidR="00763F1A" w:rsidRPr="009513CC">
        <w:t>Pomoc de minimis związana z</w:t>
      </w:r>
      <w:r w:rsidR="00BE4E48">
        <w:t xml:space="preserve"> </w:t>
      </w:r>
      <w:r w:rsidR="00763F1A" w:rsidRPr="009513CC">
        <w:t xml:space="preserve">wykonaniem usługi usunięcia wyrobów budowlanych zawierających azbest nie zostanie przyznana, jeżeli łączna kwota tej pomocy dla wnioskodawców przekroczy </w:t>
      </w:r>
      <w:r w:rsidRPr="009513CC">
        <w:t>równowartość wskazaną w</w:t>
      </w:r>
      <w:r w:rsidR="00BE4E48">
        <w:t xml:space="preserve"> </w:t>
      </w:r>
      <w:r w:rsidRPr="009513CC">
        <w:t>ww.</w:t>
      </w:r>
      <w:r w:rsidR="00BE4E48">
        <w:t xml:space="preserve"> </w:t>
      </w:r>
      <w:r w:rsidRPr="009513CC">
        <w:t>rozporządzeniach</w:t>
      </w:r>
      <w:r w:rsidR="00202675" w:rsidRPr="009513CC">
        <w:t>.</w:t>
      </w:r>
    </w:p>
    <w:p w14:paraId="086295BA" w14:textId="6CF65F88" w:rsidR="007B2A75" w:rsidRPr="00BE4E48" w:rsidRDefault="00E0255A" w:rsidP="00E84E71">
      <w:pPr>
        <w:pStyle w:val="Treregulaminu"/>
        <w:numPr>
          <w:ilvl w:val="0"/>
          <w:numId w:val="18"/>
        </w:numPr>
        <w:spacing w:after="360"/>
        <w:ind w:left="357" w:hanging="357"/>
        <w:contextualSpacing w:val="0"/>
      </w:pPr>
      <w:r w:rsidRPr="009513CC">
        <w:t>W przypadku wniosków dotyczących budynków, o których mowa w §</w:t>
      </w:r>
      <w:r w:rsidR="00D03F0A" w:rsidRPr="009513CC">
        <w:t xml:space="preserve"> 3 ust. </w:t>
      </w:r>
      <w:r w:rsidR="004817A0">
        <w:t>10</w:t>
      </w:r>
      <w:r w:rsidRPr="009513CC">
        <w:t xml:space="preserve"> </w:t>
      </w:r>
      <w:r w:rsidR="00D03F0A" w:rsidRPr="009513CC">
        <w:t>regulaminu</w:t>
      </w:r>
      <w:r w:rsidRPr="009513CC">
        <w:t>, możliwość ich realizacji będzie zależeć od stopnia wykorzystania krajowego limitu skumulowanej kwoty pomocy de minimis</w:t>
      </w:r>
      <w:r w:rsidR="00D03F0A" w:rsidRPr="009513CC">
        <w:t>.</w:t>
      </w:r>
    </w:p>
    <w:p w14:paraId="68820199" w14:textId="2A6AC576" w:rsidR="002B1788" w:rsidRPr="00BE4E48" w:rsidRDefault="002B1788" w:rsidP="00BE4E48">
      <w:pPr>
        <w:pStyle w:val="Rozdziatytu"/>
        <w:rPr>
          <w:lang w:eastAsia="pl-PL"/>
        </w:rPr>
      </w:pPr>
      <w:r w:rsidRPr="009513CC">
        <w:rPr>
          <w:lang w:eastAsia="pl-PL"/>
        </w:rPr>
        <w:t>Rozdział IV</w:t>
      </w:r>
      <w:r w:rsidR="00BE4E48">
        <w:rPr>
          <w:lang w:eastAsia="pl-PL"/>
        </w:rPr>
        <w:br/>
      </w:r>
      <w:r w:rsidRPr="009513CC">
        <w:rPr>
          <w:lang w:eastAsia="pl-PL"/>
        </w:rPr>
        <w:t>Zasady finansowania przedsięwzięcia</w:t>
      </w:r>
      <w:r w:rsidR="00BE4E48">
        <w:rPr>
          <w:lang w:eastAsia="pl-PL"/>
        </w:rPr>
        <w:br/>
      </w:r>
      <w:r w:rsidRPr="009513CC">
        <w:rPr>
          <w:kern w:val="0"/>
          <w:lang w:eastAsia="pl-PL"/>
        </w:rPr>
        <w:t>§ 4</w:t>
      </w:r>
      <w:r w:rsidR="00631801" w:rsidRPr="009513CC">
        <w:rPr>
          <w:kern w:val="0"/>
          <w:lang w:eastAsia="pl-PL"/>
        </w:rPr>
        <w:t>.</w:t>
      </w:r>
    </w:p>
    <w:p w14:paraId="10D54E3E" w14:textId="5EEE652E" w:rsidR="008368B4" w:rsidRDefault="002B1788" w:rsidP="008368B4">
      <w:pPr>
        <w:pStyle w:val="Treregulaminu"/>
        <w:numPr>
          <w:ilvl w:val="0"/>
          <w:numId w:val="25"/>
        </w:numPr>
        <w:ind w:left="357" w:hanging="357"/>
        <w:rPr>
          <w:lang w:eastAsia="pl-PL"/>
        </w:rPr>
      </w:pPr>
      <w:r w:rsidRPr="009513CC">
        <w:rPr>
          <w:lang w:eastAsia="pl-PL"/>
        </w:rPr>
        <w:t>Finansowaniu będą podlegały wyłącznie koszty związane z przygotowaniem do</w:t>
      </w:r>
      <w:r w:rsidR="00BE4E48">
        <w:rPr>
          <w:lang w:eastAsia="pl-PL"/>
        </w:rPr>
        <w:t xml:space="preserve"> </w:t>
      </w:r>
      <w:r w:rsidRPr="009513CC">
        <w:rPr>
          <w:lang w:eastAsia="pl-PL"/>
        </w:rPr>
        <w:t>transportu, załadunkiem, transportem i przekazaniem odpadów na składowisko posiadające odpowiednie zezwolenie na unieszkodliwienie tego rodzaju odpadów.</w:t>
      </w:r>
    </w:p>
    <w:p w14:paraId="611C4FEA" w14:textId="7AAC8AF8" w:rsidR="008368B4" w:rsidRDefault="002B1788" w:rsidP="008368B4">
      <w:pPr>
        <w:pStyle w:val="Treregulaminu"/>
        <w:numPr>
          <w:ilvl w:val="0"/>
          <w:numId w:val="25"/>
        </w:numPr>
        <w:ind w:left="357" w:hanging="357"/>
        <w:rPr>
          <w:lang w:eastAsia="pl-PL"/>
        </w:rPr>
      </w:pPr>
      <w:r w:rsidRPr="0083526C">
        <w:rPr>
          <w:lang w:eastAsia="pl-PL"/>
        </w:rPr>
        <w:lastRenderedPageBreak/>
        <w:t xml:space="preserve">Wnioski, o których mowa w § 3 ust. </w:t>
      </w:r>
      <w:r w:rsidR="00012DC6" w:rsidRPr="0083526C">
        <w:rPr>
          <w:lang w:eastAsia="pl-PL"/>
        </w:rPr>
        <w:t>7</w:t>
      </w:r>
      <w:r w:rsidRPr="0083526C">
        <w:rPr>
          <w:lang w:eastAsia="pl-PL"/>
        </w:rPr>
        <w:t xml:space="preserve"> będą rozpatrywane i weryfikowane według kolejności ich złożenia w Starostwie, aż do wyczerpania środków finansowych</w:t>
      </w:r>
      <w:r w:rsidR="00ED2C61" w:rsidRPr="0083526C">
        <w:rPr>
          <w:lang w:eastAsia="pl-PL"/>
        </w:rPr>
        <w:t xml:space="preserve"> na ten cel</w:t>
      </w:r>
      <w:r w:rsidR="00CB0603" w:rsidRPr="0083526C">
        <w:rPr>
          <w:lang w:eastAsia="pl-PL"/>
        </w:rPr>
        <w:t xml:space="preserve"> przyznanych odpowiednio do wykorzystania w 2025 roku i w 2026 roku.</w:t>
      </w:r>
    </w:p>
    <w:p w14:paraId="2E75FB35" w14:textId="31F46E4C" w:rsidR="008368B4" w:rsidRDefault="004E7EED" w:rsidP="008368B4">
      <w:pPr>
        <w:pStyle w:val="Treregulaminu"/>
        <w:numPr>
          <w:ilvl w:val="0"/>
          <w:numId w:val="25"/>
        </w:numPr>
        <w:ind w:left="357" w:hanging="357"/>
        <w:rPr>
          <w:lang w:eastAsia="pl-PL"/>
        </w:rPr>
      </w:pPr>
      <w:r w:rsidRPr="0083526C">
        <w:rPr>
          <w:lang w:eastAsia="pl-PL"/>
        </w:rPr>
        <w:t>W przypadku niezrealizowania wniosku złożonego w 2025 roku ze względu na</w:t>
      </w:r>
      <w:r w:rsidR="00BE4E48">
        <w:rPr>
          <w:lang w:eastAsia="pl-PL"/>
        </w:rPr>
        <w:t xml:space="preserve"> </w:t>
      </w:r>
      <w:r w:rsidRPr="0083526C">
        <w:rPr>
          <w:lang w:eastAsia="pl-PL"/>
        </w:rPr>
        <w:t xml:space="preserve">niewystarczającą ilość środków finansowych przewidzianych na realizację przedsięwzięcia, wniosek taki będzie podlegał realizacji w roku </w:t>
      </w:r>
      <w:r w:rsidR="0083526C" w:rsidRPr="0083526C">
        <w:rPr>
          <w:lang w:eastAsia="pl-PL"/>
        </w:rPr>
        <w:t>2026.</w:t>
      </w:r>
      <w:r w:rsidRPr="0083526C">
        <w:rPr>
          <w:lang w:eastAsia="pl-PL"/>
        </w:rPr>
        <w:t xml:space="preserve"> W przypadku konieczności złożenia nowych dokumentów w sprawie wnioskodawca zostanie wówczas o</w:t>
      </w:r>
      <w:r w:rsidR="00BE4E48">
        <w:rPr>
          <w:lang w:eastAsia="pl-PL"/>
        </w:rPr>
        <w:t xml:space="preserve"> </w:t>
      </w:r>
      <w:r w:rsidRPr="0083526C">
        <w:rPr>
          <w:lang w:eastAsia="pl-PL"/>
        </w:rPr>
        <w:t>tym fakcie pisemnie poinformowany.</w:t>
      </w:r>
    </w:p>
    <w:p w14:paraId="623568C0" w14:textId="1499DA87" w:rsidR="008368B4" w:rsidRDefault="00ED2C61" w:rsidP="008368B4">
      <w:pPr>
        <w:pStyle w:val="Treregulaminu"/>
        <w:numPr>
          <w:ilvl w:val="0"/>
          <w:numId w:val="25"/>
        </w:numPr>
        <w:ind w:left="357" w:hanging="357"/>
        <w:rPr>
          <w:lang w:eastAsia="pl-PL"/>
        </w:rPr>
      </w:pPr>
      <w:r w:rsidRPr="004E7EED">
        <w:rPr>
          <w:lang w:eastAsia="pl-PL"/>
        </w:rPr>
        <w:t>W przypadku stwierdzenia uchybień formalnoprawnych lub innych wad we wniosku wnioskodawca zostanie wezwany do ich usunięcia w</w:t>
      </w:r>
      <w:r w:rsidR="00102628" w:rsidRPr="004E7EED">
        <w:rPr>
          <w:lang w:eastAsia="pl-PL"/>
        </w:rPr>
        <w:t xml:space="preserve"> wyznaczonym</w:t>
      </w:r>
      <w:r w:rsidRPr="004E7EED">
        <w:rPr>
          <w:lang w:eastAsia="pl-PL"/>
        </w:rPr>
        <w:t xml:space="preserve"> terminie. W</w:t>
      </w:r>
      <w:r w:rsidR="00BE4E48">
        <w:rPr>
          <w:lang w:eastAsia="pl-PL"/>
        </w:rPr>
        <w:t xml:space="preserve"> </w:t>
      </w:r>
      <w:r w:rsidRPr="004E7EED">
        <w:rPr>
          <w:lang w:eastAsia="pl-PL"/>
        </w:rPr>
        <w:t>przypadku nieuzupełnienia wniosku w terminie wniosek pozostawiony zostanie bez rozpoznania.</w:t>
      </w:r>
    </w:p>
    <w:p w14:paraId="34968E7C" w14:textId="77777777" w:rsidR="008368B4" w:rsidRDefault="006A26B2" w:rsidP="008368B4">
      <w:pPr>
        <w:pStyle w:val="Treregulaminu"/>
        <w:numPr>
          <w:ilvl w:val="0"/>
          <w:numId w:val="25"/>
        </w:numPr>
        <w:ind w:left="357" w:hanging="357"/>
        <w:rPr>
          <w:lang w:eastAsia="pl-PL"/>
        </w:rPr>
      </w:pPr>
      <w:r w:rsidRPr="0083526C">
        <w:rPr>
          <w:lang w:eastAsia="pl-PL"/>
        </w:rPr>
        <w:t>Za datę złożenia wniosku przyjmuj</w:t>
      </w:r>
      <w:r w:rsidR="005F30AF">
        <w:rPr>
          <w:lang w:eastAsia="pl-PL"/>
        </w:rPr>
        <w:t>e</w:t>
      </w:r>
      <w:r w:rsidRPr="0083526C">
        <w:rPr>
          <w:lang w:eastAsia="pl-PL"/>
        </w:rPr>
        <w:t xml:space="preserve"> się datę złożenia kompletnego wniosku w Starostwie Powiatowym w Rawiczu. W przypadkach, o których mowa w § 4 ust. 4 za datę złożenia wniosku przyjmuje się datę złożenia ostatniego z wymaganych uzupełnień.</w:t>
      </w:r>
    </w:p>
    <w:p w14:paraId="3DEF54BF" w14:textId="112182F4" w:rsidR="008368B4" w:rsidRDefault="0067361B" w:rsidP="008368B4">
      <w:pPr>
        <w:pStyle w:val="Treregulaminu"/>
        <w:numPr>
          <w:ilvl w:val="0"/>
          <w:numId w:val="25"/>
        </w:numPr>
        <w:ind w:left="357" w:hanging="357"/>
        <w:rPr>
          <w:lang w:eastAsia="pl-PL"/>
        </w:rPr>
      </w:pPr>
      <w:r w:rsidRPr="0083526C">
        <w:rPr>
          <w:lang w:eastAsia="pl-PL"/>
        </w:rPr>
        <w:t>Informacj</w:t>
      </w:r>
      <w:r w:rsidR="00B30109" w:rsidRPr="0083526C">
        <w:rPr>
          <w:lang w:eastAsia="pl-PL"/>
        </w:rPr>
        <w:t>e</w:t>
      </w:r>
      <w:r w:rsidRPr="0083526C">
        <w:rPr>
          <w:lang w:eastAsia="pl-PL"/>
        </w:rPr>
        <w:t xml:space="preserve"> o t</w:t>
      </w:r>
      <w:r w:rsidR="002B1788" w:rsidRPr="0083526C">
        <w:rPr>
          <w:lang w:eastAsia="pl-PL"/>
        </w:rPr>
        <w:t>ermin</w:t>
      </w:r>
      <w:r w:rsidR="00B30109" w:rsidRPr="0083526C">
        <w:rPr>
          <w:lang w:eastAsia="pl-PL"/>
        </w:rPr>
        <w:t>ach</w:t>
      </w:r>
      <w:r w:rsidR="002B1788" w:rsidRPr="0083526C">
        <w:rPr>
          <w:lang w:eastAsia="pl-PL"/>
        </w:rPr>
        <w:t xml:space="preserve"> przyjmowania wniosków </w:t>
      </w:r>
      <w:r w:rsidR="00B30109" w:rsidRPr="0083526C">
        <w:rPr>
          <w:lang w:eastAsia="pl-PL"/>
        </w:rPr>
        <w:t xml:space="preserve">w roku 2025 i w roku 2026 </w:t>
      </w:r>
      <w:r w:rsidRPr="0083526C">
        <w:rPr>
          <w:lang w:eastAsia="pl-PL"/>
        </w:rPr>
        <w:t>zostan</w:t>
      </w:r>
      <w:r w:rsidR="00B30109" w:rsidRPr="0083526C">
        <w:rPr>
          <w:lang w:eastAsia="pl-PL"/>
        </w:rPr>
        <w:t>ą</w:t>
      </w:r>
      <w:r w:rsidRPr="0083526C">
        <w:rPr>
          <w:lang w:eastAsia="pl-PL"/>
        </w:rPr>
        <w:t xml:space="preserve"> zamieszczon</w:t>
      </w:r>
      <w:r w:rsidR="00012DC6" w:rsidRPr="0083526C">
        <w:rPr>
          <w:lang w:eastAsia="pl-PL"/>
        </w:rPr>
        <w:t>e</w:t>
      </w:r>
      <w:r w:rsidRPr="0083526C">
        <w:rPr>
          <w:lang w:eastAsia="pl-PL"/>
        </w:rPr>
        <w:t xml:space="preserve"> na stronie internetowej oraz na tablicy ogłoszeń Starostwa Powiatowego w</w:t>
      </w:r>
      <w:r w:rsidR="00BE4E48">
        <w:rPr>
          <w:lang w:eastAsia="pl-PL"/>
        </w:rPr>
        <w:t xml:space="preserve"> </w:t>
      </w:r>
      <w:r w:rsidRPr="0083526C">
        <w:rPr>
          <w:lang w:eastAsia="pl-PL"/>
        </w:rPr>
        <w:t>Rawiczu.</w:t>
      </w:r>
    </w:p>
    <w:p w14:paraId="14B23C60" w14:textId="66EFB98B" w:rsidR="008368B4" w:rsidRDefault="002B1788" w:rsidP="008368B4">
      <w:pPr>
        <w:pStyle w:val="Treregulaminu"/>
        <w:numPr>
          <w:ilvl w:val="0"/>
          <w:numId w:val="25"/>
        </w:numPr>
        <w:ind w:left="357" w:hanging="357"/>
        <w:rPr>
          <w:lang w:eastAsia="pl-PL"/>
        </w:rPr>
      </w:pPr>
      <w:r w:rsidRPr="009513CC">
        <w:rPr>
          <w:lang w:eastAsia="pl-PL"/>
        </w:rPr>
        <w:t>W przypadku zaistnienia zdarzeń o charakterze nagłym, w szczególności takich jak pożar, wichura, nawałnica, w wyniku których uszkodzeniu uległo poszycie dachowe, elewacja obiektu budowlanego pokrytego azbestem, dopuszcza się przyjmowanie wniosków w</w:t>
      </w:r>
      <w:r w:rsidR="00BE4E48">
        <w:rPr>
          <w:lang w:eastAsia="pl-PL"/>
        </w:rPr>
        <w:t xml:space="preserve"> </w:t>
      </w:r>
      <w:r w:rsidRPr="009513CC">
        <w:rPr>
          <w:lang w:eastAsia="pl-PL"/>
        </w:rPr>
        <w:t xml:space="preserve">terminie innym niż określony w § 4 ust. </w:t>
      </w:r>
      <w:r w:rsidR="00784542">
        <w:rPr>
          <w:lang w:eastAsia="pl-PL"/>
        </w:rPr>
        <w:t>6</w:t>
      </w:r>
      <w:r w:rsidRPr="009513CC">
        <w:rPr>
          <w:lang w:eastAsia="pl-PL"/>
        </w:rPr>
        <w:t>.</w:t>
      </w:r>
    </w:p>
    <w:p w14:paraId="29B631BF" w14:textId="33BFD87A" w:rsidR="002B1788" w:rsidRPr="00BE4E48" w:rsidRDefault="00474FBB" w:rsidP="00E84E71">
      <w:pPr>
        <w:pStyle w:val="Treregulaminu"/>
        <w:numPr>
          <w:ilvl w:val="0"/>
          <w:numId w:val="25"/>
        </w:numPr>
        <w:spacing w:after="360"/>
        <w:ind w:left="357" w:hanging="357"/>
        <w:contextualSpacing w:val="0"/>
        <w:rPr>
          <w:lang w:eastAsia="pl-PL"/>
        </w:rPr>
      </w:pPr>
      <w:r w:rsidRPr="009513CC">
        <w:rPr>
          <w:lang w:eastAsia="pl-PL"/>
        </w:rPr>
        <w:t>Po weryfikacji wniosków Starostwo pisemnie poinformuje wnioskodawców o</w:t>
      </w:r>
      <w:r w:rsidR="00BE4E48">
        <w:rPr>
          <w:lang w:eastAsia="pl-PL"/>
        </w:rPr>
        <w:t xml:space="preserve"> </w:t>
      </w:r>
      <w:r w:rsidRPr="009513CC">
        <w:rPr>
          <w:lang w:eastAsia="pl-PL"/>
        </w:rPr>
        <w:t>zakwalifikowaniu wniosku do realizacji przedsięwzięcia bądź odmowie finansowania zadania.</w:t>
      </w:r>
    </w:p>
    <w:p w14:paraId="7A6EA3B1" w14:textId="25AC3677" w:rsidR="002B1788" w:rsidRPr="009513CC" w:rsidRDefault="002B1788" w:rsidP="00BE4E48">
      <w:pPr>
        <w:pStyle w:val="Rozdziatytu"/>
        <w:rPr>
          <w:lang w:eastAsia="pl-PL"/>
        </w:rPr>
      </w:pPr>
      <w:r w:rsidRPr="009513CC">
        <w:rPr>
          <w:lang w:eastAsia="pl-PL"/>
        </w:rPr>
        <w:t>Rozdział V</w:t>
      </w:r>
      <w:r w:rsidR="00BE4E48">
        <w:rPr>
          <w:lang w:eastAsia="pl-PL"/>
        </w:rPr>
        <w:br/>
      </w:r>
      <w:r w:rsidRPr="009513CC">
        <w:rPr>
          <w:lang w:eastAsia="pl-PL"/>
        </w:rPr>
        <w:t>Postępowanie przy realizacji przedsięwzięcia</w:t>
      </w:r>
      <w:r w:rsidR="00BE4E48">
        <w:rPr>
          <w:lang w:eastAsia="pl-PL"/>
        </w:rPr>
        <w:br/>
      </w:r>
      <w:r w:rsidRPr="009513CC">
        <w:rPr>
          <w:lang w:eastAsia="pl-PL"/>
        </w:rPr>
        <w:t>§ 5</w:t>
      </w:r>
      <w:r w:rsidR="00631801" w:rsidRPr="009513CC">
        <w:rPr>
          <w:lang w:eastAsia="pl-PL"/>
        </w:rPr>
        <w:t>.</w:t>
      </w:r>
    </w:p>
    <w:p w14:paraId="5A9F99C8" w14:textId="5AB22A7D" w:rsidR="008368B4" w:rsidRDefault="002B1788" w:rsidP="008368B4">
      <w:pPr>
        <w:pStyle w:val="Treregulaminu"/>
        <w:numPr>
          <w:ilvl w:val="0"/>
          <w:numId w:val="26"/>
        </w:numPr>
        <w:ind w:left="357" w:hanging="357"/>
        <w:rPr>
          <w:lang w:eastAsia="pl-PL"/>
        </w:rPr>
      </w:pPr>
      <w:r w:rsidRPr="009513CC">
        <w:rPr>
          <w:lang w:eastAsia="pl-PL"/>
        </w:rPr>
        <w:t>Wnioski złożone w Starostwie będą podlegać weryfikacji i sprawdzeniu przez pracowników Wydziału Architektury, Budownictwa i Ochrony Środowiska Starostwa.</w:t>
      </w:r>
    </w:p>
    <w:p w14:paraId="364BDDB3" w14:textId="0014E8E6" w:rsidR="008368B4" w:rsidRDefault="002B1788" w:rsidP="008368B4">
      <w:pPr>
        <w:pStyle w:val="Treregulaminu"/>
        <w:numPr>
          <w:ilvl w:val="0"/>
          <w:numId w:val="26"/>
        </w:numPr>
        <w:ind w:left="357" w:hanging="357"/>
        <w:rPr>
          <w:lang w:eastAsia="pl-PL"/>
        </w:rPr>
      </w:pPr>
      <w:r w:rsidRPr="009513CC">
        <w:rPr>
          <w:lang w:eastAsia="pl-PL"/>
        </w:rPr>
        <w:lastRenderedPageBreak/>
        <w:t>Starostwo zastrzega sobie prawo do kontroli złożonych wniosków i kontroli realizacji przedsięwzięcia przed jego rozpoczęciem, jak i na każdym etapie realizacji przedsięwzięcia przez swoich pracowników.</w:t>
      </w:r>
    </w:p>
    <w:p w14:paraId="53D34941" w14:textId="3D377581" w:rsidR="008368B4" w:rsidRDefault="002B1788" w:rsidP="008368B4">
      <w:pPr>
        <w:pStyle w:val="Treregulaminu"/>
        <w:numPr>
          <w:ilvl w:val="0"/>
          <w:numId w:val="26"/>
        </w:numPr>
        <w:ind w:left="357" w:hanging="357"/>
        <w:rPr>
          <w:lang w:eastAsia="pl-PL"/>
        </w:rPr>
      </w:pPr>
      <w:r w:rsidRPr="009513CC">
        <w:rPr>
          <w:lang w:eastAsia="pl-PL"/>
        </w:rPr>
        <w:t>Wnioskodawca i wykonawca, o którym mowa w § 6 ust. 1 na żądanie kontrolującego zobowiązani są udzielić wszystkich wyjaśnień</w:t>
      </w:r>
      <w:r w:rsidR="00C157ED" w:rsidRPr="009513CC">
        <w:rPr>
          <w:lang w:eastAsia="pl-PL"/>
        </w:rPr>
        <w:t xml:space="preserve"> i informacji, w zakresie realizowanego przedsięwzięcia.</w:t>
      </w:r>
    </w:p>
    <w:p w14:paraId="38F3DA61" w14:textId="13A3A751" w:rsidR="008368B4" w:rsidRDefault="00C157ED" w:rsidP="008368B4">
      <w:pPr>
        <w:pStyle w:val="Treregulaminu"/>
        <w:numPr>
          <w:ilvl w:val="0"/>
          <w:numId w:val="26"/>
        </w:numPr>
        <w:ind w:left="357" w:hanging="357"/>
        <w:rPr>
          <w:lang w:eastAsia="pl-PL"/>
        </w:rPr>
      </w:pPr>
      <w:r w:rsidRPr="009513CC">
        <w:rPr>
          <w:lang w:eastAsia="pl-PL"/>
        </w:rPr>
        <w:t xml:space="preserve">Rozpoczęcie realizacji prac określonych w § </w:t>
      </w:r>
      <w:r w:rsidR="00E6766A">
        <w:rPr>
          <w:lang w:eastAsia="pl-PL"/>
        </w:rPr>
        <w:t>1</w:t>
      </w:r>
      <w:r w:rsidRPr="009513CC">
        <w:rPr>
          <w:lang w:eastAsia="pl-PL"/>
        </w:rPr>
        <w:t xml:space="preserve"> ust. 2 nastąpi po podpisaniu umowy pomiędzy Powiatem Rawickim a wykonawcą.</w:t>
      </w:r>
    </w:p>
    <w:p w14:paraId="5D37A4B5" w14:textId="08567A30" w:rsidR="008368B4" w:rsidRDefault="000018EC" w:rsidP="008368B4">
      <w:pPr>
        <w:pStyle w:val="Treregulaminu"/>
        <w:numPr>
          <w:ilvl w:val="0"/>
          <w:numId w:val="26"/>
        </w:numPr>
        <w:ind w:left="357" w:hanging="357"/>
        <w:rPr>
          <w:lang w:eastAsia="pl-PL"/>
        </w:rPr>
      </w:pPr>
      <w:r w:rsidRPr="009513CC">
        <w:rPr>
          <w:lang w:eastAsia="pl-PL"/>
        </w:rPr>
        <w:t>Przed rozpoczęciem prac na danej nieruchomości zostanie zawarta umowa pomiędzy wykonawcą prac a wnioskodawcą.</w:t>
      </w:r>
    </w:p>
    <w:p w14:paraId="7221FB3E" w14:textId="270AF861" w:rsidR="008368B4" w:rsidRDefault="009653E1" w:rsidP="008368B4">
      <w:pPr>
        <w:pStyle w:val="Treregulaminu"/>
        <w:numPr>
          <w:ilvl w:val="0"/>
          <w:numId w:val="26"/>
        </w:numPr>
        <w:ind w:left="357" w:hanging="357"/>
        <w:rPr>
          <w:lang w:eastAsia="pl-PL"/>
        </w:rPr>
      </w:pPr>
      <w:r w:rsidRPr="009513CC">
        <w:rPr>
          <w:lang w:eastAsia="pl-PL"/>
        </w:rPr>
        <w:t>W przypadku, gdy nie dojdzie do podpisania umowy pomiędzy Powiatem Rawickim a</w:t>
      </w:r>
      <w:r w:rsidR="00BE4E48">
        <w:rPr>
          <w:lang w:eastAsia="pl-PL"/>
        </w:rPr>
        <w:t xml:space="preserve"> </w:t>
      </w:r>
      <w:r w:rsidRPr="009513CC">
        <w:rPr>
          <w:lang w:eastAsia="pl-PL"/>
        </w:rPr>
        <w:t>wykonawcą</w:t>
      </w:r>
      <w:r w:rsidR="00434D85" w:rsidRPr="009513CC">
        <w:rPr>
          <w:lang w:eastAsia="pl-PL"/>
        </w:rPr>
        <w:t>,</w:t>
      </w:r>
      <w:r w:rsidRPr="009513CC">
        <w:rPr>
          <w:lang w:eastAsia="pl-PL"/>
        </w:rPr>
        <w:t xml:space="preserve"> bądź umowa ta zostanie rozwiązana, prace polegające na likwidacji wyrobów zawierających azbest nie będą realizowane. Wnioskodawcy zostaną pisemnie </w:t>
      </w:r>
      <w:r w:rsidRPr="0083526C">
        <w:rPr>
          <w:lang w:eastAsia="pl-PL"/>
        </w:rPr>
        <w:t>poinformowani o tym fakcie.</w:t>
      </w:r>
    </w:p>
    <w:p w14:paraId="00E77391" w14:textId="079519E3" w:rsidR="008368B4" w:rsidRDefault="00ED2C61" w:rsidP="008368B4">
      <w:pPr>
        <w:pStyle w:val="Treregulaminu"/>
        <w:numPr>
          <w:ilvl w:val="0"/>
          <w:numId w:val="26"/>
        </w:numPr>
        <w:ind w:left="357" w:hanging="357"/>
        <w:rPr>
          <w:lang w:eastAsia="pl-PL"/>
        </w:rPr>
      </w:pPr>
      <w:r w:rsidRPr="0083526C">
        <w:rPr>
          <w:lang w:eastAsia="pl-PL"/>
        </w:rPr>
        <w:t>W przypadku rezygnacji z realizacji zadania w trakcie trwania programu</w:t>
      </w:r>
      <w:r w:rsidR="00DD4396" w:rsidRPr="0083526C">
        <w:rPr>
          <w:lang w:eastAsia="pl-PL"/>
        </w:rPr>
        <w:t>, zmiany zakresu prac objętych wnioskiem, zmiany stanu prawnego nieruchomości objętej wnioskiem czy</w:t>
      </w:r>
      <w:r w:rsidR="00BE4E48">
        <w:rPr>
          <w:lang w:eastAsia="pl-PL"/>
        </w:rPr>
        <w:t xml:space="preserve"> </w:t>
      </w:r>
      <w:r w:rsidR="00DD4396" w:rsidRPr="0083526C">
        <w:rPr>
          <w:lang w:eastAsia="pl-PL"/>
        </w:rPr>
        <w:t>powstania innych okoliczności mających wpływ na realizację zadania</w:t>
      </w:r>
      <w:r w:rsidRPr="0083526C">
        <w:rPr>
          <w:lang w:eastAsia="pl-PL"/>
        </w:rPr>
        <w:t xml:space="preserve"> wnioskodawca </w:t>
      </w:r>
      <w:r w:rsidR="00434D85" w:rsidRPr="0083526C">
        <w:rPr>
          <w:lang w:eastAsia="pl-PL"/>
        </w:rPr>
        <w:t>poinformuje</w:t>
      </w:r>
      <w:r w:rsidRPr="0083526C">
        <w:rPr>
          <w:lang w:eastAsia="pl-PL"/>
        </w:rPr>
        <w:t xml:space="preserve"> </w:t>
      </w:r>
      <w:r w:rsidR="00DD0ADA" w:rsidRPr="0083526C">
        <w:rPr>
          <w:lang w:eastAsia="pl-PL"/>
        </w:rPr>
        <w:t>niezwłocznie</w:t>
      </w:r>
      <w:r w:rsidR="00434D85" w:rsidRPr="0083526C">
        <w:rPr>
          <w:lang w:eastAsia="pl-PL"/>
        </w:rPr>
        <w:t xml:space="preserve"> o tym fakcie</w:t>
      </w:r>
      <w:r w:rsidR="00DD0ADA" w:rsidRPr="0083526C">
        <w:rPr>
          <w:lang w:eastAsia="pl-PL"/>
        </w:rPr>
        <w:t xml:space="preserve"> </w:t>
      </w:r>
      <w:r w:rsidRPr="0083526C">
        <w:rPr>
          <w:lang w:eastAsia="pl-PL"/>
        </w:rPr>
        <w:t>Starostw</w:t>
      </w:r>
      <w:r w:rsidR="00434D85" w:rsidRPr="0083526C">
        <w:rPr>
          <w:lang w:eastAsia="pl-PL"/>
        </w:rPr>
        <w:t xml:space="preserve">o </w:t>
      </w:r>
      <w:r w:rsidRPr="0083526C">
        <w:rPr>
          <w:lang w:eastAsia="pl-PL"/>
        </w:rPr>
        <w:t>Powiatowe w Rawiczu</w:t>
      </w:r>
      <w:r w:rsidR="00434D85" w:rsidRPr="0083526C">
        <w:rPr>
          <w:lang w:eastAsia="pl-PL"/>
        </w:rPr>
        <w:t xml:space="preserve"> w formie pisemnej.</w:t>
      </w:r>
    </w:p>
    <w:p w14:paraId="0FEF1177" w14:textId="7E0ED93A" w:rsidR="008368B4" w:rsidRDefault="00501F89" w:rsidP="008368B4">
      <w:pPr>
        <w:pStyle w:val="Treregulaminu"/>
        <w:numPr>
          <w:ilvl w:val="0"/>
          <w:numId w:val="26"/>
        </w:numPr>
        <w:ind w:left="357" w:hanging="357"/>
        <w:rPr>
          <w:lang w:eastAsia="pl-PL"/>
        </w:rPr>
      </w:pPr>
      <w:r w:rsidRPr="0083526C">
        <w:t xml:space="preserve">W przypadku, gdy wykonanie prac związanych z usuwaniem i unieszkodliwianiem azbestu nie będzie możliwe z przyczyn leżących po stronie </w:t>
      </w:r>
      <w:r w:rsidR="00A3117A">
        <w:t>w</w:t>
      </w:r>
      <w:r w:rsidRPr="0083526C">
        <w:t>nioskodawcy, wniosek taki nie zostanie zrealizowany.</w:t>
      </w:r>
    </w:p>
    <w:p w14:paraId="6A693B9F" w14:textId="3FFC65E2" w:rsidR="000018EC" w:rsidRPr="00BE4E48" w:rsidRDefault="000018EC" w:rsidP="00BE4E48">
      <w:pPr>
        <w:pStyle w:val="Treregulaminu"/>
        <w:numPr>
          <w:ilvl w:val="0"/>
          <w:numId w:val="26"/>
        </w:numPr>
        <w:ind w:left="357" w:hanging="357"/>
        <w:contextualSpacing w:val="0"/>
        <w:rPr>
          <w:lang w:eastAsia="pl-PL"/>
        </w:rPr>
      </w:pPr>
      <w:r w:rsidRPr="0083526C">
        <w:rPr>
          <w:lang w:eastAsia="pl-PL"/>
        </w:rPr>
        <w:t>Przed wywiezieniem na składowisko odpady azbestowe zostaną zważone przez wykonawcę z udziałem wnioskodawcy i przedstawiciela Starostwa. Przekazanie zważonej ilości odpadów na składowisko wykonawca potwierdzi kartą przekazania odpadu.</w:t>
      </w:r>
    </w:p>
    <w:p w14:paraId="2F4EDC14" w14:textId="32633038" w:rsidR="000018EC" w:rsidRPr="0083526C" w:rsidRDefault="009D62A5" w:rsidP="008368B4">
      <w:pPr>
        <w:pStyle w:val="Rozdziatytu"/>
        <w:rPr>
          <w:lang w:eastAsia="pl-PL"/>
        </w:rPr>
      </w:pPr>
      <w:r w:rsidRPr="0083526C">
        <w:rPr>
          <w:lang w:eastAsia="pl-PL"/>
        </w:rPr>
        <w:t>§ 6</w:t>
      </w:r>
      <w:r w:rsidR="00631801" w:rsidRPr="0083526C">
        <w:rPr>
          <w:lang w:eastAsia="pl-PL"/>
        </w:rPr>
        <w:t>.</w:t>
      </w:r>
    </w:p>
    <w:p w14:paraId="07C304B3" w14:textId="614FB3CA" w:rsidR="001C3722" w:rsidRDefault="009D62A5" w:rsidP="008368B4">
      <w:pPr>
        <w:pStyle w:val="Treregulaminu"/>
        <w:numPr>
          <w:ilvl w:val="0"/>
          <w:numId w:val="27"/>
        </w:numPr>
        <w:ind w:left="357" w:hanging="357"/>
        <w:rPr>
          <w:lang w:eastAsia="pl-PL"/>
        </w:rPr>
      </w:pPr>
      <w:r w:rsidRPr="000B1E0A">
        <w:rPr>
          <w:lang w:eastAsia="pl-PL"/>
        </w:rPr>
        <w:t xml:space="preserve">Zamówienie na wykonanie usług związanych z przygotowaniem do transportu, załadunkiem, transportem i unieszkodliwieniem wyrobów zawierających azbest udzielone będzie </w:t>
      </w:r>
      <w:r w:rsidR="000B1E0A" w:rsidRPr="000B1E0A">
        <w:rPr>
          <w:lang w:eastAsia="pl-PL"/>
        </w:rPr>
        <w:t xml:space="preserve">wybranemu </w:t>
      </w:r>
      <w:r w:rsidRPr="000B1E0A">
        <w:rPr>
          <w:lang w:eastAsia="pl-PL"/>
        </w:rPr>
        <w:t>wykonawcy</w:t>
      </w:r>
      <w:r w:rsidR="000B1E0A" w:rsidRPr="000B1E0A">
        <w:rPr>
          <w:lang w:eastAsia="pl-PL"/>
        </w:rPr>
        <w:t>. W przypadku wartości zamówienia równej lub</w:t>
      </w:r>
      <w:r w:rsidR="00BE4E48">
        <w:rPr>
          <w:lang w:eastAsia="pl-PL"/>
        </w:rPr>
        <w:t xml:space="preserve"> </w:t>
      </w:r>
      <w:r w:rsidR="000B1E0A" w:rsidRPr="000B1E0A">
        <w:rPr>
          <w:lang w:eastAsia="pl-PL"/>
        </w:rPr>
        <w:t xml:space="preserve">przekraczającej kwotę 130000,00 zł zastosowanie mają przepisy </w:t>
      </w:r>
      <w:r w:rsidR="00E57E7B" w:rsidRPr="000B1E0A">
        <w:rPr>
          <w:lang w:eastAsia="pl-PL"/>
        </w:rPr>
        <w:t>ustawy z</w:t>
      </w:r>
      <w:r w:rsidR="00BE4E48">
        <w:rPr>
          <w:lang w:eastAsia="pl-PL"/>
        </w:rPr>
        <w:t xml:space="preserve"> </w:t>
      </w:r>
      <w:r w:rsidR="00E57E7B" w:rsidRPr="000B1E0A">
        <w:rPr>
          <w:lang w:eastAsia="pl-PL"/>
        </w:rPr>
        <w:t>dnia 11</w:t>
      </w:r>
      <w:r w:rsidR="00BE4E48">
        <w:rPr>
          <w:lang w:eastAsia="pl-PL"/>
        </w:rPr>
        <w:t xml:space="preserve"> </w:t>
      </w:r>
      <w:r w:rsidR="00E57E7B" w:rsidRPr="000B1E0A">
        <w:rPr>
          <w:lang w:eastAsia="pl-PL"/>
        </w:rPr>
        <w:t>września 2019</w:t>
      </w:r>
      <w:r w:rsidR="00BE4E48">
        <w:rPr>
          <w:lang w:eastAsia="pl-PL"/>
        </w:rPr>
        <w:t xml:space="preserve"> </w:t>
      </w:r>
      <w:r w:rsidR="00E57E7B" w:rsidRPr="000B1E0A">
        <w:rPr>
          <w:lang w:eastAsia="pl-PL"/>
        </w:rPr>
        <w:t>r. Prawo zamówień publicznych (Dz. U. z</w:t>
      </w:r>
      <w:r w:rsidR="00BE4E48">
        <w:rPr>
          <w:lang w:eastAsia="pl-PL"/>
        </w:rPr>
        <w:t xml:space="preserve"> </w:t>
      </w:r>
      <w:r w:rsidR="00E57E7B" w:rsidRPr="000B1E0A">
        <w:rPr>
          <w:lang w:eastAsia="pl-PL"/>
        </w:rPr>
        <w:t xml:space="preserve">2024 r. </w:t>
      </w:r>
      <w:r w:rsidR="00E57E7B" w:rsidRPr="000B1E0A">
        <w:rPr>
          <w:lang w:eastAsia="pl-PL"/>
        </w:rPr>
        <w:lastRenderedPageBreak/>
        <w:t>poz.</w:t>
      </w:r>
      <w:r w:rsidR="00BE4E48">
        <w:rPr>
          <w:lang w:eastAsia="pl-PL"/>
        </w:rPr>
        <w:t xml:space="preserve"> </w:t>
      </w:r>
      <w:r w:rsidR="00E57E7B" w:rsidRPr="000B1E0A">
        <w:rPr>
          <w:lang w:eastAsia="pl-PL"/>
        </w:rPr>
        <w:t>1320, z</w:t>
      </w:r>
      <w:r w:rsidR="00BE4E48">
        <w:rPr>
          <w:lang w:eastAsia="pl-PL"/>
        </w:rPr>
        <w:t xml:space="preserve"> </w:t>
      </w:r>
      <w:r w:rsidR="00E57E7B" w:rsidRPr="000B1E0A">
        <w:rPr>
          <w:lang w:eastAsia="pl-PL"/>
        </w:rPr>
        <w:t>późn.</w:t>
      </w:r>
      <w:r w:rsidR="00BE4E48">
        <w:rPr>
          <w:lang w:eastAsia="pl-PL"/>
        </w:rPr>
        <w:t xml:space="preserve"> z</w:t>
      </w:r>
      <w:r w:rsidR="00E57E7B" w:rsidRPr="000B1E0A">
        <w:rPr>
          <w:lang w:eastAsia="pl-PL"/>
        </w:rPr>
        <w:t>m.)</w:t>
      </w:r>
      <w:r w:rsidR="00932C17">
        <w:rPr>
          <w:lang w:eastAsia="pl-PL"/>
        </w:rPr>
        <w:t xml:space="preserve">. </w:t>
      </w:r>
      <w:r w:rsidRPr="00E57E7B">
        <w:t>Wykonanie prac podlegać będzie kontroli przez przedstawicieli Starostwa.</w:t>
      </w:r>
    </w:p>
    <w:p w14:paraId="662F2C5F" w14:textId="37BE9C88" w:rsidR="009D62A5" w:rsidRPr="009513CC" w:rsidRDefault="009D62A5" w:rsidP="008368B4">
      <w:pPr>
        <w:pStyle w:val="Treregulaminu"/>
        <w:numPr>
          <w:ilvl w:val="0"/>
          <w:numId w:val="27"/>
        </w:numPr>
        <w:ind w:left="357" w:hanging="357"/>
        <w:rPr>
          <w:lang w:eastAsia="pl-PL"/>
        </w:rPr>
      </w:pPr>
      <w:r w:rsidRPr="009513CC">
        <w:t>Środki finansowe za wykonanie prac przekazywane będą przez Powiat Rawicki wykonawcy, po przedstawieniu przez niego karty przekazania odpadów na składowisko posiadające zezwolenie na unieszkodliwienie odpadów niebezpiecznych oraz faktury VAT na kwotę 100% całkowitego kosztu zadania, o którym mowa w § 4 ust. 1, wraz</w:t>
      </w:r>
      <w:r w:rsidR="00BE4E48">
        <w:t xml:space="preserve"> </w:t>
      </w:r>
      <w:r w:rsidRPr="009513CC">
        <w:t>ze</w:t>
      </w:r>
      <w:r w:rsidR="00BE4E48">
        <w:t xml:space="preserve"> </w:t>
      </w:r>
      <w:r w:rsidRPr="009513CC">
        <w:t>szczegółowym zestawieniem określającym:</w:t>
      </w:r>
    </w:p>
    <w:p w14:paraId="78A6CA10" w14:textId="77777777" w:rsidR="001C3722" w:rsidRDefault="009D62A5" w:rsidP="008368B4">
      <w:pPr>
        <w:pStyle w:val="Treregulaminu"/>
        <w:numPr>
          <w:ilvl w:val="0"/>
          <w:numId w:val="28"/>
        </w:numPr>
        <w:rPr>
          <w:lang w:eastAsia="pl-PL"/>
        </w:rPr>
      </w:pPr>
      <w:r w:rsidRPr="009513CC">
        <w:rPr>
          <w:lang w:eastAsia="pl-PL"/>
        </w:rPr>
        <w:t>nazwę i adres wnioskodawcy,</w:t>
      </w:r>
    </w:p>
    <w:p w14:paraId="269A25C4" w14:textId="2687E274" w:rsidR="001C3722" w:rsidRDefault="009D62A5" w:rsidP="008368B4">
      <w:pPr>
        <w:pStyle w:val="Treregulaminu"/>
        <w:numPr>
          <w:ilvl w:val="0"/>
          <w:numId w:val="28"/>
        </w:numPr>
        <w:rPr>
          <w:lang w:eastAsia="pl-PL"/>
        </w:rPr>
      </w:pPr>
      <w:r w:rsidRPr="009513CC">
        <w:rPr>
          <w:lang w:eastAsia="pl-PL"/>
        </w:rPr>
        <w:t>miejsce wykonania prac,</w:t>
      </w:r>
    </w:p>
    <w:p w14:paraId="4BD4D3BF" w14:textId="77777777" w:rsidR="001C3722" w:rsidRDefault="009D62A5" w:rsidP="008368B4">
      <w:pPr>
        <w:pStyle w:val="Treregulaminu"/>
        <w:numPr>
          <w:ilvl w:val="0"/>
          <w:numId w:val="28"/>
        </w:numPr>
        <w:rPr>
          <w:lang w:eastAsia="pl-PL"/>
        </w:rPr>
      </w:pPr>
      <w:r w:rsidRPr="009513CC">
        <w:rPr>
          <w:lang w:eastAsia="pl-PL"/>
        </w:rPr>
        <w:t>ilość w kg unieszkodliwionego azbestu,</w:t>
      </w:r>
    </w:p>
    <w:p w14:paraId="3E76F065" w14:textId="460735D6" w:rsidR="009D62A5" w:rsidRPr="009513CC" w:rsidRDefault="009D62A5" w:rsidP="008368B4">
      <w:pPr>
        <w:pStyle w:val="Treregulaminu"/>
        <w:numPr>
          <w:ilvl w:val="0"/>
          <w:numId w:val="28"/>
        </w:numPr>
        <w:rPr>
          <w:lang w:eastAsia="pl-PL"/>
        </w:rPr>
      </w:pPr>
      <w:r w:rsidRPr="009513CC">
        <w:rPr>
          <w:lang w:eastAsia="pl-PL"/>
        </w:rPr>
        <w:t>wartość robót.</w:t>
      </w:r>
    </w:p>
    <w:p w14:paraId="53347C3F" w14:textId="7FC22287" w:rsidR="000B1E0A" w:rsidRPr="009513CC" w:rsidRDefault="009D62A5" w:rsidP="00E84E71">
      <w:pPr>
        <w:pStyle w:val="Treregulaminu"/>
        <w:numPr>
          <w:ilvl w:val="0"/>
          <w:numId w:val="27"/>
        </w:numPr>
        <w:spacing w:after="360"/>
        <w:ind w:left="357" w:hanging="357"/>
        <w:rPr>
          <w:lang w:eastAsia="pl-PL"/>
        </w:rPr>
      </w:pPr>
      <w:r w:rsidRPr="009513CC">
        <w:rPr>
          <w:lang w:eastAsia="pl-PL"/>
        </w:rPr>
        <w:t xml:space="preserve">Faktura VAT może zostać wystawiona przez wykonawcę po dokonaniu odbioru prac  protokołem podpisanym </w:t>
      </w:r>
      <w:r w:rsidR="00EB4E00" w:rsidRPr="009513CC">
        <w:rPr>
          <w:lang w:eastAsia="pl-PL"/>
        </w:rPr>
        <w:t>przez przedstawiciela wykonawcy, wnioskodawcę i</w:t>
      </w:r>
      <w:r w:rsidR="00BE4E48">
        <w:rPr>
          <w:lang w:eastAsia="pl-PL"/>
        </w:rPr>
        <w:t xml:space="preserve"> </w:t>
      </w:r>
      <w:r w:rsidR="00EB4E00" w:rsidRPr="009513CC">
        <w:rPr>
          <w:lang w:eastAsia="pl-PL"/>
        </w:rPr>
        <w:t>przedstawiciela Starostwa.</w:t>
      </w:r>
    </w:p>
    <w:p w14:paraId="566508DE" w14:textId="45DFFE89" w:rsidR="00EB4E00" w:rsidRPr="009513CC" w:rsidRDefault="00EB4E00" w:rsidP="00BE4E48">
      <w:pPr>
        <w:pStyle w:val="Rozdziatytu"/>
        <w:rPr>
          <w:lang w:eastAsia="pl-PL"/>
        </w:rPr>
      </w:pPr>
      <w:r w:rsidRPr="009513CC">
        <w:rPr>
          <w:lang w:eastAsia="pl-PL"/>
        </w:rPr>
        <w:t>Rozdział VI</w:t>
      </w:r>
      <w:r w:rsidR="00BE4E48">
        <w:rPr>
          <w:lang w:eastAsia="pl-PL"/>
        </w:rPr>
        <w:br/>
      </w:r>
      <w:r w:rsidRPr="009513CC">
        <w:rPr>
          <w:lang w:eastAsia="pl-PL"/>
        </w:rPr>
        <w:t>Postanowienia końcowe</w:t>
      </w:r>
      <w:r w:rsidR="00BE4E48">
        <w:rPr>
          <w:lang w:eastAsia="pl-PL"/>
        </w:rPr>
        <w:br/>
      </w:r>
      <w:r w:rsidRPr="009513CC">
        <w:rPr>
          <w:lang w:eastAsia="pl-PL"/>
        </w:rPr>
        <w:t>§ 7</w:t>
      </w:r>
      <w:r w:rsidR="00631801" w:rsidRPr="009513CC">
        <w:rPr>
          <w:lang w:eastAsia="pl-PL"/>
        </w:rPr>
        <w:t>.</w:t>
      </w:r>
    </w:p>
    <w:p w14:paraId="745B7424" w14:textId="3D34AF7A" w:rsidR="001C3722" w:rsidRDefault="00EB4E00" w:rsidP="008368B4">
      <w:pPr>
        <w:pStyle w:val="Treregulaminu"/>
        <w:numPr>
          <w:ilvl w:val="0"/>
          <w:numId w:val="30"/>
        </w:numPr>
        <w:ind w:left="357" w:hanging="357"/>
      </w:pPr>
      <w:r w:rsidRPr="0083526C">
        <w:t>Wszelkie zmiany niniejszego regulaminu wymagają zgody Zarządu Powiatu Rawickiego wyrażonej w formie uchwały.</w:t>
      </w:r>
    </w:p>
    <w:p w14:paraId="3AE377B7" w14:textId="45AFB4A9" w:rsidR="001C3722" w:rsidRDefault="00EB4E00" w:rsidP="008368B4">
      <w:pPr>
        <w:pStyle w:val="Treregulaminu"/>
        <w:numPr>
          <w:ilvl w:val="0"/>
          <w:numId w:val="30"/>
        </w:numPr>
        <w:ind w:left="357" w:hanging="357"/>
      </w:pPr>
      <w:r w:rsidRPr="0083526C">
        <w:t xml:space="preserve">Zakończenie przedsięwzięcia nastąpi </w:t>
      </w:r>
      <w:r w:rsidR="003B7259" w:rsidRPr="0083526C">
        <w:t>w</w:t>
      </w:r>
      <w:r w:rsidR="00432A5C" w:rsidRPr="0083526C">
        <w:t xml:space="preserve"> roku</w:t>
      </w:r>
      <w:r w:rsidR="003B7259" w:rsidRPr="0083526C">
        <w:t xml:space="preserve"> 2025 </w:t>
      </w:r>
      <w:r w:rsidRPr="0083526C">
        <w:t>najpóźniej do dnia</w:t>
      </w:r>
      <w:r w:rsidR="003B7259" w:rsidRPr="0083526C">
        <w:t xml:space="preserve"> </w:t>
      </w:r>
      <w:r w:rsidR="00432A5C" w:rsidRPr="0083526C">
        <w:t>17 października</w:t>
      </w:r>
      <w:r w:rsidR="003B7259" w:rsidRPr="0083526C">
        <w:t xml:space="preserve"> 2025</w:t>
      </w:r>
      <w:r w:rsidR="00BE4E48">
        <w:t xml:space="preserve"> </w:t>
      </w:r>
      <w:r w:rsidR="003B7259" w:rsidRPr="0083526C">
        <w:t>r., a</w:t>
      </w:r>
      <w:r w:rsidR="00BE4E48">
        <w:t xml:space="preserve"> </w:t>
      </w:r>
      <w:r w:rsidR="003B7259" w:rsidRPr="0083526C">
        <w:t>w</w:t>
      </w:r>
      <w:r w:rsidR="00BE4E48">
        <w:t xml:space="preserve"> </w:t>
      </w:r>
      <w:r w:rsidR="003B7259" w:rsidRPr="0083526C">
        <w:t xml:space="preserve">roku 2026 </w:t>
      </w:r>
      <w:r w:rsidR="00AC30AC" w:rsidRPr="0083526C">
        <w:t>najpóźniej do dnia</w:t>
      </w:r>
      <w:r w:rsidRPr="0083526C">
        <w:t xml:space="preserve"> </w:t>
      </w:r>
      <w:r w:rsidR="002D59A1" w:rsidRPr="0083526C">
        <w:t>30 września 2026 r.</w:t>
      </w:r>
    </w:p>
    <w:p w14:paraId="0DBB42C9" w14:textId="37E990E1" w:rsidR="00BA5736" w:rsidRPr="001974F9" w:rsidRDefault="00EB4E00" w:rsidP="001974F9">
      <w:pPr>
        <w:pStyle w:val="Treregulaminu"/>
        <w:numPr>
          <w:ilvl w:val="0"/>
          <w:numId w:val="30"/>
        </w:numPr>
        <w:ind w:left="357" w:hanging="357"/>
        <w:sectPr w:rsidR="00BA5736" w:rsidRPr="001974F9" w:rsidSect="00BA5736">
          <w:headerReference w:type="default" r:id="rId10"/>
          <w:footerReference w:type="default" r:id="rId11"/>
          <w:type w:val="continuous"/>
          <w:pgSz w:w="11906" w:h="16838"/>
          <w:pgMar w:top="1417" w:right="1417" w:bottom="1417" w:left="1417" w:header="708" w:footer="708" w:gutter="0"/>
          <w:cols w:space="708"/>
          <w:docGrid w:linePitch="360"/>
        </w:sectPr>
      </w:pPr>
      <w:r w:rsidRPr="009513CC">
        <w:t>Integralną część regulaminu stanowią załączniki nr 1, 2</w:t>
      </w:r>
      <w:r w:rsidR="009A7EBD">
        <w:t>, 3.</w:t>
      </w:r>
    </w:p>
    <w:p w14:paraId="128F0154" w14:textId="09F58A1E" w:rsidR="00BA5736" w:rsidRDefault="00BA5736" w:rsidP="001974F9">
      <w:pPr>
        <w:pStyle w:val="Treregulaminu"/>
        <w:spacing w:after="0"/>
        <w:sectPr w:rsidR="00BA5736" w:rsidSect="00BA5736">
          <w:type w:val="continuous"/>
          <w:pgSz w:w="11906" w:h="16838"/>
          <w:pgMar w:top="1417" w:right="1417" w:bottom="1417" w:left="1417" w:header="708" w:footer="708" w:gutter="0"/>
          <w:cols w:num="2" w:space="708"/>
          <w:docGrid w:linePitch="360"/>
        </w:sectPr>
      </w:pPr>
    </w:p>
    <w:p w14:paraId="33067FA8" w14:textId="19B02AC6" w:rsidR="00EB4E00" w:rsidRPr="00DD3951" w:rsidRDefault="00EB4E00" w:rsidP="004916F2">
      <w:pPr>
        <w:pStyle w:val="Treregulaminu"/>
      </w:pPr>
    </w:p>
    <w:sectPr w:rsidR="00EB4E00" w:rsidRPr="00DD3951" w:rsidSect="007C78C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3691" w14:textId="77777777" w:rsidR="00D63D5A" w:rsidRDefault="00D63D5A" w:rsidP="00D4765F">
      <w:pPr>
        <w:spacing w:after="0" w:line="240" w:lineRule="auto"/>
      </w:pPr>
      <w:r>
        <w:separator/>
      </w:r>
    </w:p>
  </w:endnote>
  <w:endnote w:type="continuationSeparator" w:id="0">
    <w:p w14:paraId="331871C7" w14:textId="77777777" w:rsidR="00D63D5A" w:rsidRDefault="00D63D5A" w:rsidP="00D4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7CD3" w14:textId="77777777" w:rsidR="00BA5736" w:rsidRDefault="00BA57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7B8D0" w14:textId="77777777" w:rsidR="00D63D5A" w:rsidRDefault="00D63D5A" w:rsidP="00D4765F">
      <w:pPr>
        <w:spacing w:after="0" w:line="240" w:lineRule="auto"/>
      </w:pPr>
      <w:r>
        <w:separator/>
      </w:r>
    </w:p>
  </w:footnote>
  <w:footnote w:type="continuationSeparator" w:id="0">
    <w:p w14:paraId="26E848FD" w14:textId="77777777" w:rsidR="00D63D5A" w:rsidRDefault="00D63D5A" w:rsidP="00D4765F">
      <w:pPr>
        <w:spacing w:after="0" w:line="240" w:lineRule="auto"/>
      </w:pPr>
      <w:r>
        <w:continuationSeparator/>
      </w:r>
    </w:p>
  </w:footnote>
  <w:footnote w:id="1">
    <w:p w14:paraId="74ABD531" w14:textId="3BD1388D" w:rsidR="00D4765F" w:rsidRPr="00E2596A" w:rsidRDefault="00D4765F" w:rsidP="00BE4E48">
      <w:pPr>
        <w:pStyle w:val="Treregulaminu"/>
      </w:pPr>
      <w:r w:rsidRPr="00E2596A">
        <w:rPr>
          <w:rStyle w:val="Odwoanieprzypisudolnego"/>
          <w:rFonts w:ascii="Times New Roman" w:hAnsi="Times New Roman"/>
        </w:rPr>
        <w:footnoteRef/>
      </w:r>
      <w:r w:rsidRPr="00E2596A">
        <w:t xml:space="preserve"> Działanie A1.4.1 „Inwestycje na rzecz dywersyfikacji i skracania łańcucha dostaw produktów rolnych i</w:t>
      </w:r>
      <w:r w:rsidR="00BE4E48">
        <w:t xml:space="preserve"> </w:t>
      </w:r>
      <w:r w:rsidRPr="00E2596A">
        <w:t>spożywczych oraz budowy odporności podmiotów uczestniczących w łańcuchu” Krajowego Planu Odbudowy i</w:t>
      </w:r>
      <w:r w:rsidR="00BE4E48">
        <w:t xml:space="preserve"> </w:t>
      </w:r>
      <w:r w:rsidRPr="00E2596A">
        <w:t>Zwiększania Odporności.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BBEF" w14:textId="77777777" w:rsidR="00BA5736" w:rsidRDefault="00BA57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47B"/>
    <w:multiLevelType w:val="multilevel"/>
    <w:tmpl w:val="AF4C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978C1"/>
    <w:multiLevelType w:val="hybridMultilevel"/>
    <w:tmpl w:val="13E0E660"/>
    <w:lvl w:ilvl="0" w:tplc="FB6AC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561D3"/>
    <w:multiLevelType w:val="hybridMultilevel"/>
    <w:tmpl w:val="56F69B54"/>
    <w:lvl w:ilvl="0" w:tplc="7EC24D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7B64"/>
    <w:multiLevelType w:val="hybridMultilevel"/>
    <w:tmpl w:val="018494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C16D23"/>
    <w:multiLevelType w:val="hybridMultilevel"/>
    <w:tmpl w:val="517A1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E551C"/>
    <w:multiLevelType w:val="hybridMultilevel"/>
    <w:tmpl w:val="A25C44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D354E1"/>
    <w:multiLevelType w:val="hybridMultilevel"/>
    <w:tmpl w:val="23CA4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04ADB"/>
    <w:multiLevelType w:val="hybridMultilevel"/>
    <w:tmpl w:val="160C22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84C88"/>
    <w:multiLevelType w:val="hybridMultilevel"/>
    <w:tmpl w:val="6E64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22362"/>
    <w:multiLevelType w:val="hybridMultilevel"/>
    <w:tmpl w:val="C08EABE0"/>
    <w:lvl w:ilvl="0" w:tplc="D9202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C3F8F"/>
    <w:multiLevelType w:val="hybridMultilevel"/>
    <w:tmpl w:val="CBCCD542"/>
    <w:lvl w:ilvl="0" w:tplc="EE0E0EB2">
      <w:start w:val="1"/>
      <w:numFmt w:val="decimal"/>
      <w:lvlText w:val="%1)"/>
      <w:lvlJc w:val="left"/>
      <w:pPr>
        <w:ind w:left="720" w:hanging="360"/>
      </w:pPr>
      <w:rPr>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932E3"/>
    <w:multiLevelType w:val="hybridMultilevel"/>
    <w:tmpl w:val="DF7AE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87E1C"/>
    <w:multiLevelType w:val="hybridMultilevel"/>
    <w:tmpl w:val="B6C8B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4800DA"/>
    <w:multiLevelType w:val="hybridMultilevel"/>
    <w:tmpl w:val="F7D2D362"/>
    <w:lvl w:ilvl="0" w:tplc="255246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30B84"/>
    <w:multiLevelType w:val="hybridMultilevel"/>
    <w:tmpl w:val="0EF2C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A665A9"/>
    <w:multiLevelType w:val="hybridMultilevel"/>
    <w:tmpl w:val="A796D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6D20B1"/>
    <w:multiLevelType w:val="hybridMultilevel"/>
    <w:tmpl w:val="D544126E"/>
    <w:lvl w:ilvl="0" w:tplc="255246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6186F"/>
    <w:multiLevelType w:val="hybridMultilevel"/>
    <w:tmpl w:val="1B563278"/>
    <w:lvl w:ilvl="0" w:tplc="11A67FAE">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C4DE2"/>
    <w:multiLevelType w:val="hybridMultilevel"/>
    <w:tmpl w:val="370891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8D0CF4"/>
    <w:multiLevelType w:val="hybridMultilevel"/>
    <w:tmpl w:val="DA88145A"/>
    <w:lvl w:ilvl="0" w:tplc="294E0082">
      <w:start w:val="1"/>
      <w:numFmt w:val="decimal"/>
      <w:suff w:val="space"/>
      <w:lvlText w:val="%1."/>
      <w:lvlJc w:val="left"/>
      <w:pPr>
        <w:ind w:left="227" w:hanging="227"/>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837D5B"/>
    <w:multiLevelType w:val="hybridMultilevel"/>
    <w:tmpl w:val="AFE0CC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BB66EB6"/>
    <w:multiLevelType w:val="hybridMultilevel"/>
    <w:tmpl w:val="2876BE24"/>
    <w:lvl w:ilvl="0" w:tplc="255246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8146D8"/>
    <w:multiLevelType w:val="hybridMultilevel"/>
    <w:tmpl w:val="007011DE"/>
    <w:lvl w:ilvl="0" w:tplc="255246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E82300"/>
    <w:multiLevelType w:val="hybridMultilevel"/>
    <w:tmpl w:val="055A96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1A2E34"/>
    <w:multiLevelType w:val="hybridMultilevel"/>
    <w:tmpl w:val="23CA4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322C6"/>
    <w:multiLevelType w:val="hybridMultilevel"/>
    <w:tmpl w:val="F7A40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F1591"/>
    <w:multiLevelType w:val="hybridMultilevel"/>
    <w:tmpl w:val="862A7428"/>
    <w:lvl w:ilvl="0" w:tplc="849E2E7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DD43FB"/>
    <w:multiLevelType w:val="hybridMultilevel"/>
    <w:tmpl w:val="3FF04FBA"/>
    <w:lvl w:ilvl="0" w:tplc="FFD067A8">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D26374"/>
    <w:multiLevelType w:val="hybridMultilevel"/>
    <w:tmpl w:val="15CA3C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0F5C1D"/>
    <w:multiLevelType w:val="hybridMultilevel"/>
    <w:tmpl w:val="245E86B8"/>
    <w:lvl w:ilvl="0" w:tplc="255246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A162E0"/>
    <w:multiLevelType w:val="hybridMultilevel"/>
    <w:tmpl w:val="DBE0C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E213D7"/>
    <w:multiLevelType w:val="hybridMultilevel"/>
    <w:tmpl w:val="81341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6632E6"/>
    <w:multiLevelType w:val="hybridMultilevel"/>
    <w:tmpl w:val="6D8283E2"/>
    <w:lvl w:ilvl="0" w:tplc="E5B04E6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C5461"/>
    <w:multiLevelType w:val="hybridMultilevel"/>
    <w:tmpl w:val="B080CB72"/>
    <w:lvl w:ilvl="0" w:tplc="2DCC3F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B3A92"/>
    <w:multiLevelType w:val="hybridMultilevel"/>
    <w:tmpl w:val="E4F40718"/>
    <w:lvl w:ilvl="0" w:tplc="8A16D00C">
      <w:start w:val="1"/>
      <w:numFmt w:val="lowerLetter"/>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5A01FF"/>
    <w:multiLevelType w:val="hybridMultilevel"/>
    <w:tmpl w:val="7E32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B33240"/>
    <w:multiLevelType w:val="hybridMultilevel"/>
    <w:tmpl w:val="E1C6FB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FDC22E2"/>
    <w:multiLevelType w:val="hybridMultilevel"/>
    <w:tmpl w:val="942CE36A"/>
    <w:lvl w:ilvl="0" w:tplc="255246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3839E4"/>
    <w:multiLevelType w:val="hybridMultilevel"/>
    <w:tmpl w:val="294C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AD2715"/>
    <w:multiLevelType w:val="hybridMultilevel"/>
    <w:tmpl w:val="F35E0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221DCE"/>
    <w:multiLevelType w:val="hybridMultilevel"/>
    <w:tmpl w:val="A04AD53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0A4EF5"/>
    <w:multiLevelType w:val="hybridMultilevel"/>
    <w:tmpl w:val="9F7CE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102EFC"/>
    <w:multiLevelType w:val="hybridMultilevel"/>
    <w:tmpl w:val="6294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8627994">
    <w:abstractNumId w:val="19"/>
  </w:num>
  <w:num w:numId="2" w16cid:durableId="2132245033">
    <w:abstractNumId w:val="26"/>
  </w:num>
  <w:num w:numId="3" w16cid:durableId="1446847753">
    <w:abstractNumId w:val="27"/>
  </w:num>
  <w:num w:numId="4" w16cid:durableId="626278760">
    <w:abstractNumId w:val="34"/>
  </w:num>
  <w:num w:numId="5" w16cid:durableId="1750226868">
    <w:abstractNumId w:val="36"/>
  </w:num>
  <w:num w:numId="6" w16cid:durableId="1625429392">
    <w:abstractNumId w:val="2"/>
  </w:num>
  <w:num w:numId="7" w16cid:durableId="253058190">
    <w:abstractNumId w:val="1"/>
  </w:num>
  <w:num w:numId="8" w16cid:durableId="1860654051">
    <w:abstractNumId w:val="9"/>
  </w:num>
  <w:num w:numId="9" w16cid:durableId="13118778">
    <w:abstractNumId w:val="23"/>
  </w:num>
  <w:num w:numId="10" w16cid:durableId="438060962">
    <w:abstractNumId w:val="32"/>
  </w:num>
  <w:num w:numId="11" w16cid:durableId="1748379463">
    <w:abstractNumId w:val="3"/>
  </w:num>
  <w:num w:numId="12" w16cid:durableId="1555846047">
    <w:abstractNumId w:val="18"/>
  </w:num>
  <w:num w:numId="13" w16cid:durableId="675890672">
    <w:abstractNumId w:val="40"/>
  </w:num>
  <w:num w:numId="14" w16cid:durableId="277690232">
    <w:abstractNumId w:val="20"/>
  </w:num>
  <w:num w:numId="15" w16cid:durableId="37164897">
    <w:abstractNumId w:val="0"/>
  </w:num>
  <w:num w:numId="16" w16cid:durableId="741102954">
    <w:abstractNumId w:val="41"/>
  </w:num>
  <w:num w:numId="17" w16cid:durableId="1045522772">
    <w:abstractNumId w:val="4"/>
  </w:num>
  <w:num w:numId="18" w16cid:durableId="467743178">
    <w:abstractNumId w:val="25"/>
  </w:num>
  <w:num w:numId="19" w16cid:durableId="2095085373">
    <w:abstractNumId w:val="12"/>
  </w:num>
  <w:num w:numId="20" w16cid:durableId="605307150">
    <w:abstractNumId w:val="39"/>
  </w:num>
  <w:num w:numId="21" w16cid:durableId="6563390">
    <w:abstractNumId w:val="31"/>
  </w:num>
  <w:num w:numId="22" w16cid:durableId="210389260">
    <w:abstractNumId w:val="11"/>
  </w:num>
  <w:num w:numId="23" w16cid:durableId="511650775">
    <w:abstractNumId w:val="8"/>
  </w:num>
  <w:num w:numId="24" w16cid:durableId="1247030801">
    <w:abstractNumId w:val="38"/>
  </w:num>
  <w:num w:numId="25" w16cid:durableId="336688198">
    <w:abstractNumId w:val="42"/>
  </w:num>
  <w:num w:numId="26" w16cid:durableId="1067729729">
    <w:abstractNumId w:val="35"/>
  </w:num>
  <w:num w:numId="27" w16cid:durableId="980381895">
    <w:abstractNumId w:val="24"/>
  </w:num>
  <w:num w:numId="28" w16cid:durableId="2017805837">
    <w:abstractNumId w:val="7"/>
  </w:num>
  <w:num w:numId="29" w16cid:durableId="742022581">
    <w:abstractNumId w:val="14"/>
  </w:num>
  <w:num w:numId="30" w16cid:durableId="705642671">
    <w:abstractNumId w:val="28"/>
  </w:num>
  <w:num w:numId="31" w16cid:durableId="1110929943">
    <w:abstractNumId w:val="15"/>
  </w:num>
  <w:num w:numId="32" w16cid:durableId="1524442001">
    <w:abstractNumId w:val="21"/>
  </w:num>
  <w:num w:numId="33" w16cid:durableId="551423454">
    <w:abstractNumId w:val="17"/>
  </w:num>
  <w:num w:numId="34" w16cid:durableId="511531665">
    <w:abstractNumId w:val="22"/>
  </w:num>
  <w:num w:numId="35" w16cid:durableId="1751729534">
    <w:abstractNumId w:val="5"/>
  </w:num>
  <w:num w:numId="36" w16cid:durableId="673654014">
    <w:abstractNumId w:val="33"/>
  </w:num>
  <w:num w:numId="37" w16cid:durableId="431365070">
    <w:abstractNumId w:val="29"/>
  </w:num>
  <w:num w:numId="38" w16cid:durableId="4675083">
    <w:abstractNumId w:val="16"/>
  </w:num>
  <w:num w:numId="39" w16cid:durableId="29187425">
    <w:abstractNumId w:val="6"/>
  </w:num>
  <w:num w:numId="40" w16cid:durableId="427846787">
    <w:abstractNumId w:val="13"/>
  </w:num>
  <w:num w:numId="41" w16cid:durableId="988746419">
    <w:abstractNumId w:val="10"/>
  </w:num>
  <w:num w:numId="42" w16cid:durableId="620386032">
    <w:abstractNumId w:val="37"/>
  </w:num>
  <w:num w:numId="43" w16cid:durableId="7372464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24"/>
    <w:rsid w:val="000018EC"/>
    <w:rsid w:val="00011C50"/>
    <w:rsid w:val="00012DC6"/>
    <w:rsid w:val="00021BEB"/>
    <w:rsid w:val="000234AC"/>
    <w:rsid w:val="00023D2F"/>
    <w:rsid w:val="00053629"/>
    <w:rsid w:val="00097FB7"/>
    <w:rsid w:val="000B1174"/>
    <w:rsid w:val="000B1E0A"/>
    <w:rsid w:val="000B62CA"/>
    <w:rsid w:val="000D3502"/>
    <w:rsid w:val="000D6623"/>
    <w:rsid w:val="000E067F"/>
    <w:rsid w:val="000E7DEA"/>
    <w:rsid w:val="00102628"/>
    <w:rsid w:val="00116E7C"/>
    <w:rsid w:val="00117AFC"/>
    <w:rsid w:val="00126DE3"/>
    <w:rsid w:val="001329C7"/>
    <w:rsid w:val="00150E1F"/>
    <w:rsid w:val="00152B2A"/>
    <w:rsid w:val="00162379"/>
    <w:rsid w:val="00162451"/>
    <w:rsid w:val="0018720F"/>
    <w:rsid w:val="001974F9"/>
    <w:rsid w:val="001A2B1B"/>
    <w:rsid w:val="001A4C61"/>
    <w:rsid w:val="001C3722"/>
    <w:rsid w:val="001C7D97"/>
    <w:rsid w:val="001F1EB3"/>
    <w:rsid w:val="001F543D"/>
    <w:rsid w:val="00202675"/>
    <w:rsid w:val="00214584"/>
    <w:rsid w:val="00241493"/>
    <w:rsid w:val="0026427D"/>
    <w:rsid w:val="00266AE5"/>
    <w:rsid w:val="002676EC"/>
    <w:rsid w:val="00270A90"/>
    <w:rsid w:val="00276408"/>
    <w:rsid w:val="00291D37"/>
    <w:rsid w:val="002A002F"/>
    <w:rsid w:val="002B129C"/>
    <w:rsid w:val="002B1788"/>
    <w:rsid w:val="002C2E88"/>
    <w:rsid w:val="002C7636"/>
    <w:rsid w:val="002D59A1"/>
    <w:rsid w:val="002E5AAA"/>
    <w:rsid w:val="002F418E"/>
    <w:rsid w:val="00300369"/>
    <w:rsid w:val="00305F6C"/>
    <w:rsid w:val="0036100D"/>
    <w:rsid w:val="0037220C"/>
    <w:rsid w:val="003822BC"/>
    <w:rsid w:val="00385D38"/>
    <w:rsid w:val="00386847"/>
    <w:rsid w:val="003A17B5"/>
    <w:rsid w:val="003B0871"/>
    <w:rsid w:val="003B2AE8"/>
    <w:rsid w:val="003B7259"/>
    <w:rsid w:val="003B7B39"/>
    <w:rsid w:val="003C0F14"/>
    <w:rsid w:val="003C79EE"/>
    <w:rsid w:val="003D14E9"/>
    <w:rsid w:val="003D16B6"/>
    <w:rsid w:val="003D5FCA"/>
    <w:rsid w:val="003D73DF"/>
    <w:rsid w:val="0040244D"/>
    <w:rsid w:val="0041596E"/>
    <w:rsid w:val="00432A5C"/>
    <w:rsid w:val="00434D85"/>
    <w:rsid w:val="00436BE6"/>
    <w:rsid w:val="00452FF0"/>
    <w:rsid w:val="00473178"/>
    <w:rsid w:val="00474FBB"/>
    <w:rsid w:val="00480A47"/>
    <w:rsid w:val="004817A0"/>
    <w:rsid w:val="004867FD"/>
    <w:rsid w:val="004916F2"/>
    <w:rsid w:val="00497A9A"/>
    <w:rsid w:val="004A2E79"/>
    <w:rsid w:val="004B359B"/>
    <w:rsid w:val="004C2CDA"/>
    <w:rsid w:val="004E2A38"/>
    <w:rsid w:val="004E3215"/>
    <w:rsid w:val="004E46EE"/>
    <w:rsid w:val="004E7EED"/>
    <w:rsid w:val="004F2309"/>
    <w:rsid w:val="004F7B52"/>
    <w:rsid w:val="00501F89"/>
    <w:rsid w:val="005158E9"/>
    <w:rsid w:val="005210DC"/>
    <w:rsid w:val="0052674F"/>
    <w:rsid w:val="0052686A"/>
    <w:rsid w:val="00556EF0"/>
    <w:rsid w:val="00560BB7"/>
    <w:rsid w:val="00576620"/>
    <w:rsid w:val="00576CEA"/>
    <w:rsid w:val="005841F5"/>
    <w:rsid w:val="005B2EBC"/>
    <w:rsid w:val="005C0254"/>
    <w:rsid w:val="005E208B"/>
    <w:rsid w:val="005E7219"/>
    <w:rsid w:val="005F30AF"/>
    <w:rsid w:val="006026AB"/>
    <w:rsid w:val="00606241"/>
    <w:rsid w:val="006206B5"/>
    <w:rsid w:val="00631801"/>
    <w:rsid w:val="00631FB6"/>
    <w:rsid w:val="0066157F"/>
    <w:rsid w:val="0067361B"/>
    <w:rsid w:val="006811FC"/>
    <w:rsid w:val="006841AE"/>
    <w:rsid w:val="006862E5"/>
    <w:rsid w:val="00691F11"/>
    <w:rsid w:val="0069280D"/>
    <w:rsid w:val="00693866"/>
    <w:rsid w:val="0069450E"/>
    <w:rsid w:val="006A26B2"/>
    <w:rsid w:val="006A5D2B"/>
    <w:rsid w:val="006C1DA4"/>
    <w:rsid w:val="006C27C0"/>
    <w:rsid w:val="006D2623"/>
    <w:rsid w:val="006F6BCB"/>
    <w:rsid w:val="00711C41"/>
    <w:rsid w:val="00714F7C"/>
    <w:rsid w:val="00725069"/>
    <w:rsid w:val="007278DE"/>
    <w:rsid w:val="007311AA"/>
    <w:rsid w:val="007432EF"/>
    <w:rsid w:val="00757DFC"/>
    <w:rsid w:val="00761774"/>
    <w:rsid w:val="00763F1A"/>
    <w:rsid w:val="00775731"/>
    <w:rsid w:val="00784542"/>
    <w:rsid w:val="00785162"/>
    <w:rsid w:val="007B2A75"/>
    <w:rsid w:val="007C1D4A"/>
    <w:rsid w:val="007C6D49"/>
    <w:rsid w:val="007C78C3"/>
    <w:rsid w:val="007D1A83"/>
    <w:rsid w:val="007E1D3E"/>
    <w:rsid w:val="007E6D32"/>
    <w:rsid w:val="0082227D"/>
    <w:rsid w:val="00834F5F"/>
    <w:rsid w:val="0083526C"/>
    <w:rsid w:val="008368B4"/>
    <w:rsid w:val="008462EF"/>
    <w:rsid w:val="00865A9D"/>
    <w:rsid w:val="00867AF1"/>
    <w:rsid w:val="00895E74"/>
    <w:rsid w:val="00896047"/>
    <w:rsid w:val="008A3C45"/>
    <w:rsid w:val="008A6875"/>
    <w:rsid w:val="008B7C3F"/>
    <w:rsid w:val="008C1D30"/>
    <w:rsid w:val="008C77A2"/>
    <w:rsid w:val="008E4F7E"/>
    <w:rsid w:val="0090155B"/>
    <w:rsid w:val="009267EF"/>
    <w:rsid w:val="00932C17"/>
    <w:rsid w:val="009513CC"/>
    <w:rsid w:val="00951713"/>
    <w:rsid w:val="00955E65"/>
    <w:rsid w:val="00960224"/>
    <w:rsid w:val="009653A2"/>
    <w:rsid w:val="009653E1"/>
    <w:rsid w:val="00966C70"/>
    <w:rsid w:val="00983D9E"/>
    <w:rsid w:val="009875BC"/>
    <w:rsid w:val="009876CA"/>
    <w:rsid w:val="00995968"/>
    <w:rsid w:val="00996C7A"/>
    <w:rsid w:val="009A7EBD"/>
    <w:rsid w:val="009D62A5"/>
    <w:rsid w:val="009E2614"/>
    <w:rsid w:val="009E332E"/>
    <w:rsid w:val="009E48E5"/>
    <w:rsid w:val="00A0040D"/>
    <w:rsid w:val="00A01F48"/>
    <w:rsid w:val="00A0753D"/>
    <w:rsid w:val="00A12639"/>
    <w:rsid w:val="00A12DFE"/>
    <w:rsid w:val="00A153AD"/>
    <w:rsid w:val="00A27068"/>
    <w:rsid w:val="00A3117A"/>
    <w:rsid w:val="00A314F2"/>
    <w:rsid w:val="00A35680"/>
    <w:rsid w:val="00A51323"/>
    <w:rsid w:val="00A53C91"/>
    <w:rsid w:val="00A553B4"/>
    <w:rsid w:val="00A644B8"/>
    <w:rsid w:val="00A72A84"/>
    <w:rsid w:val="00AA520C"/>
    <w:rsid w:val="00AA7DE1"/>
    <w:rsid w:val="00AC30AC"/>
    <w:rsid w:val="00AC5356"/>
    <w:rsid w:val="00AC6B0D"/>
    <w:rsid w:val="00AF2DE3"/>
    <w:rsid w:val="00B14D5F"/>
    <w:rsid w:val="00B30109"/>
    <w:rsid w:val="00B307C3"/>
    <w:rsid w:val="00B31D98"/>
    <w:rsid w:val="00B34DC9"/>
    <w:rsid w:val="00B428F9"/>
    <w:rsid w:val="00B512D5"/>
    <w:rsid w:val="00B52D9C"/>
    <w:rsid w:val="00B53205"/>
    <w:rsid w:val="00B86538"/>
    <w:rsid w:val="00B9631D"/>
    <w:rsid w:val="00BA5736"/>
    <w:rsid w:val="00BB0226"/>
    <w:rsid w:val="00BB516A"/>
    <w:rsid w:val="00BE2045"/>
    <w:rsid w:val="00BE4E48"/>
    <w:rsid w:val="00BE6D70"/>
    <w:rsid w:val="00BF2055"/>
    <w:rsid w:val="00C11CB7"/>
    <w:rsid w:val="00C157ED"/>
    <w:rsid w:val="00C16A05"/>
    <w:rsid w:val="00C51E50"/>
    <w:rsid w:val="00C63830"/>
    <w:rsid w:val="00C72542"/>
    <w:rsid w:val="00C76566"/>
    <w:rsid w:val="00C97FEB"/>
    <w:rsid w:val="00CA1558"/>
    <w:rsid w:val="00CA62C9"/>
    <w:rsid w:val="00CB0603"/>
    <w:rsid w:val="00CC2FBC"/>
    <w:rsid w:val="00CD660D"/>
    <w:rsid w:val="00CE3EFE"/>
    <w:rsid w:val="00CF1C26"/>
    <w:rsid w:val="00D03F0A"/>
    <w:rsid w:val="00D04502"/>
    <w:rsid w:val="00D14106"/>
    <w:rsid w:val="00D312A0"/>
    <w:rsid w:val="00D33EBE"/>
    <w:rsid w:val="00D34640"/>
    <w:rsid w:val="00D42EB5"/>
    <w:rsid w:val="00D4765F"/>
    <w:rsid w:val="00D55585"/>
    <w:rsid w:val="00D63D5A"/>
    <w:rsid w:val="00D70EC1"/>
    <w:rsid w:val="00D83200"/>
    <w:rsid w:val="00D87C29"/>
    <w:rsid w:val="00D90B1A"/>
    <w:rsid w:val="00DA2036"/>
    <w:rsid w:val="00DB4839"/>
    <w:rsid w:val="00DD0ADA"/>
    <w:rsid w:val="00DD3951"/>
    <w:rsid w:val="00DD4396"/>
    <w:rsid w:val="00E0255A"/>
    <w:rsid w:val="00E1388B"/>
    <w:rsid w:val="00E2596A"/>
    <w:rsid w:val="00E37E48"/>
    <w:rsid w:val="00E42710"/>
    <w:rsid w:val="00E46AF5"/>
    <w:rsid w:val="00E53206"/>
    <w:rsid w:val="00E57E7B"/>
    <w:rsid w:val="00E6766A"/>
    <w:rsid w:val="00E84E71"/>
    <w:rsid w:val="00E86B54"/>
    <w:rsid w:val="00E86EDA"/>
    <w:rsid w:val="00EA14B1"/>
    <w:rsid w:val="00EB4E00"/>
    <w:rsid w:val="00ED273E"/>
    <w:rsid w:val="00ED2C61"/>
    <w:rsid w:val="00ED30D4"/>
    <w:rsid w:val="00EF4D53"/>
    <w:rsid w:val="00F031BB"/>
    <w:rsid w:val="00F32E64"/>
    <w:rsid w:val="00F43FA3"/>
    <w:rsid w:val="00F5443A"/>
    <w:rsid w:val="00F64927"/>
    <w:rsid w:val="00F723BB"/>
    <w:rsid w:val="00F82A71"/>
    <w:rsid w:val="00FB0C76"/>
    <w:rsid w:val="00FB3B60"/>
    <w:rsid w:val="00FB6830"/>
    <w:rsid w:val="00FC30B9"/>
    <w:rsid w:val="00FC70E5"/>
    <w:rsid w:val="00FC74F1"/>
    <w:rsid w:val="00FF4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7407"/>
  <w15:chartTrackingRefBased/>
  <w15:docId w15:val="{06D19CDC-0D31-459F-8D91-A004F4B5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decyzji">
    <w:name w:val="Treść decyzji"/>
    <w:basedOn w:val="Normalny"/>
    <w:link w:val="TredecyzjiZnak"/>
    <w:qFormat/>
    <w:rsid w:val="009267EF"/>
    <w:pPr>
      <w:keepNext/>
      <w:spacing w:after="0" w:line="360" w:lineRule="auto"/>
    </w:pPr>
    <w:rPr>
      <w:rFonts w:ascii="Arial" w:eastAsia="Times New Roman" w:hAnsi="Arial" w:cs="Times New Roman"/>
      <w:bCs/>
      <w:spacing w:val="100"/>
      <w:kern w:val="0"/>
      <w:sz w:val="24"/>
      <w:szCs w:val="24"/>
      <w:lang w:eastAsia="pl-PL"/>
      <w14:ligatures w14:val="none"/>
    </w:rPr>
  </w:style>
  <w:style w:type="character" w:customStyle="1" w:styleId="TredecyzjiZnak">
    <w:name w:val="Treść decyzji Znak"/>
    <w:basedOn w:val="Domylnaczcionkaakapitu"/>
    <w:link w:val="Tredecyzji"/>
    <w:rsid w:val="009267EF"/>
    <w:rPr>
      <w:rFonts w:ascii="Arial" w:eastAsia="Times New Roman" w:hAnsi="Arial" w:cs="Times New Roman"/>
      <w:bCs/>
      <w:spacing w:val="100"/>
      <w:kern w:val="0"/>
      <w:sz w:val="24"/>
      <w:szCs w:val="24"/>
      <w:lang w:eastAsia="pl-PL"/>
      <w14:ligatures w14:val="none"/>
    </w:rPr>
  </w:style>
  <w:style w:type="paragraph" w:customStyle="1" w:styleId="Uzasadnienie">
    <w:name w:val="Uzasadnienie"/>
    <w:basedOn w:val="Normalny"/>
    <w:link w:val="UzasadnienieZnak"/>
    <w:qFormat/>
    <w:rsid w:val="009267EF"/>
    <w:pPr>
      <w:keepNext/>
      <w:spacing w:before="360" w:after="360" w:line="360" w:lineRule="auto"/>
      <w:jc w:val="center"/>
    </w:pPr>
    <w:rPr>
      <w:rFonts w:ascii="Arial" w:eastAsia="Times New Roman" w:hAnsi="Arial" w:cs="Times New Roman"/>
      <w:spacing w:val="100"/>
      <w:kern w:val="0"/>
      <w:sz w:val="24"/>
      <w:szCs w:val="24"/>
      <w:u w:val="single"/>
      <w:lang w:eastAsia="pl-PL"/>
      <w14:ligatures w14:val="none"/>
    </w:rPr>
  </w:style>
  <w:style w:type="character" w:customStyle="1" w:styleId="UzasadnienieZnak">
    <w:name w:val="Uzasadnienie Znak"/>
    <w:basedOn w:val="Domylnaczcionkaakapitu"/>
    <w:link w:val="Uzasadnienie"/>
    <w:rsid w:val="009267EF"/>
    <w:rPr>
      <w:rFonts w:ascii="Arial" w:eastAsia="Times New Roman" w:hAnsi="Arial" w:cs="Times New Roman"/>
      <w:spacing w:val="100"/>
      <w:kern w:val="0"/>
      <w:sz w:val="24"/>
      <w:szCs w:val="24"/>
      <w:u w:val="single"/>
      <w:lang w:eastAsia="pl-PL"/>
      <w14:ligatures w14:val="none"/>
    </w:rPr>
  </w:style>
  <w:style w:type="paragraph" w:customStyle="1" w:styleId="Nagwkitabel">
    <w:name w:val="Nagłówki tabel"/>
    <w:basedOn w:val="Normalny"/>
    <w:link w:val="NagwkitabelZnak"/>
    <w:qFormat/>
    <w:rsid w:val="009267EF"/>
    <w:pPr>
      <w:spacing w:before="100" w:beforeAutospacing="1" w:after="0" w:line="360" w:lineRule="auto"/>
    </w:pPr>
    <w:rPr>
      <w:rFonts w:ascii="Arial" w:eastAsia="Times New Roman" w:hAnsi="Arial" w:cs="Times New Roman"/>
      <w:b/>
      <w:bCs/>
      <w:kern w:val="0"/>
      <w:sz w:val="24"/>
      <w:szCs w:val="24"/>
      <w:lang w:eastAsia="pl-PL"/>
      <w14:ligatures w14:val="none"/>
    </w:rPr>
  </w:style>
  <w:style w:type="character" w:customStyle="1" w:styleId="NagwkitabelZnak">
    <w:name w:val="Nagłówki tabel Znak"/>
    <w:basedOn w:val="Domylnaczcionkaakapitu"/>
    <w:link w:val="Nagwkitabel"/>
    <w:rsid w:val="009267EF"/>
    <w:rPr>
      <w:rFonts w:ascii="Arial" w:eastAsia="Times New Roman" w:hAnsi="Arial" w:cs="Times New Roman"/>
      <w:b/>
      <w:bCs/>
      <w:kern w:val="0"/>
      <w:sz w:val="24"/>
      <w:szCs w:val="24"/>
      <w:lang w:eastAsia="pl-PL"/>
      <w14:ligatures w14:val="none"/>
    </w:rPr>
  </w:style>
  <w:style w:type="paragraph" w:customStyle="1" w:styleId="Podpisowy">
    <w:name w:val="Podpisowy"/>
    <w:basedOn w:val="Normalny"/>
    <w:link w:val="PodpisowyZnak"/>
    <w:qFormat/>
    <w:rsid w:val="009267EF"/>
    <w:pPr>
      <w:spacing w:after="840" w:line="360" w:lineRule="auto"/>
      <w:contextualSpacing/>
      <w:jc w:val="right"/>
    </w:pPr>
    <w:rPr>
      <w:rFonts w:ascii="Arial" w:eastAsia="Times New Roman" w:hAnsi="Arial" w:cs="Times New Roman"/>
      <w:kern w:val="0"/>
      <w:sz w:val="24"/>
      <w:szCs w:val="24"/>
      <w:lang w:eastAsia="pl-PL"/>
      <w14:ligatures w14:val="none"/>
    </w:rPr>
  </w:style>
  <w:style w:type="character" w:customStyle="1" w:styleId="PodpisowyZnak">
    <w:name w:val="Podpisowy Znak"/>
    <w:basedOn w:val="Domylnaczcionkaakapitu"/>
    <w:link w:val="Podpisowy"/>
    <w:rsid w:val="009267EF"/>
    <w:rPr>
      <w:rFonts w:ascii="Arial" w:eastAsia="Times New Roman" w:hAnsi="Arial" w:cs="Times New Roman"/>
      <w:kern w:val="0"/>
      <w:sz w:val="24"/>
      <w:szCs w:val="24"/>
      <w:lang w:eastAsia="pl-PL"/>
      <w14:ligatures w14:val="none"/>
    </w:rPr>
  </w:style>
  <w:style w:type="paragraph" w:styleId="Akapitzlist">
    <w:name w:val="List Paragraph"/>
    <w:basedOn w:val="Normalny"/>
    <w:link w:val="AkapitzlistZnak"/>
    <w:uiPriority w:val="34"/>
    <w:qFormat/>
    <w:rsid w:val="00960224"/>
    <w:pPr>
      <w:ind w:left="720"/>
      <w:contextualSpacing/>
    </w:pPr>
  </w:style>
  <w:style w:type="paragraph" w:styleId="Tekstprzypisudolnego">
    <w:name w:val="footnote text"/>
    <w:basedOn w:val="Normalny"/>
    <w:link w:val="TekstprzypisudolnegoZnak"/>
    <w:uiPriority w:val="99"/>
    <w:semiHidden/>
    <w:unhideWhenUsed/>
    <w:rsid w:val="00D476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765F"/>
    <w:rPr>
      <w:sz w:val="20"/>
      <w:szCs w:val="20"/>
    </w:rPr>
  </w:style>
  <w:style w:type="character" w:styleId="Odwoanieprzypisudolnego">
    <w:name w:val="footnote reference"/>
    <w:basedOn w:val="Domylnaczcionkaakapitu"/>
    <w:uiPriority w:val="99"/>
    <w:semiHidden/>
    <w:unhideWhenUsed/>
    <w:rsid w:val="00D4765F"/>
    <w:rPr>
      <w:vertAlign w:val="superscript"/>
    </w:rPr>
  </w:style>
  <w:style w:type="paragraph" w:customStyle="1" w:styleId="litera">
    <w:name w:val="litera"/>
    <w:basedOn w:val="Normalny"/>
    <w:rsid w:val="0060624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EA14B1"/>
    <w:rPr>
      <w:color w:val="0563C1" w:themeColor="hyperlink"/>
      <w:u w:val="single"/>
    </w:rPr>
  </w:style>
  <w:style w:type="character" w:styleId="Nierozpoznanawzmianka">
    <w:name w:val="Unresolved Mention"/>
    <w:basedOn w:val="Domylnaczcionkaakapitu"/>
    <w:uiPriority w:val="99"/>
    <w:semiHidden/>
    <w:unhideWhenUsed/>
    <w:rsid w:val="00EA14B1"/>
    <w:rPr>
      <w:color w:val="605E5C"/>
      <w:shd w:val="clear" w:color="auto" w:fill="E1DFDD"/>
    </w:rPr>
  </w:style>
  <w:style w:type="paragraph" w:customStyle="1" w:styleId="Default">
    <w:name w:val="Default"/>
    <w:rsid w:val="00E0255A"/>
    <w:pPr>
      <w:autoSpaceDE w:val="0"/>
      <w:autoSpaceDN w:val="0"/>
      <w:adjustRightInd w:val="0"/>
      <w:spacing w:after="0" w:line="240" w:lineRule="auto"/>
    </w:pPr>
    <w:rPr>
      <w:rFonts w:ascii="Calibri" w:hAnsi="Calibri" w:cs="Calibri"/>
      <w:color w:val="000000"/>
      <w:kern w:val="0"/>
      <w:sz w:val="24"/>
      <w:szCs w:val="24"/>
    </w:rPr>
  </w:style>
  <w:style w:type="paragraph" w:styleId="NormalnyWeb">
    <w:name w:val="Normal (Web)"/>
    <w:basedOn w:val="Normalny"/>
    <w:uiPriority w:val="99"/>
    <w:semiHidden/>
    <w:unhideWhenUsed/>
    <w:rsid w:val="004F7B52"/>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customStyle="1" w:styleId="Numerzarzdzenia">
    <w:name w:val="Numer zarządzenia"/>
    <w:basedOn w:val="Normalny"/>
    <w:link w:val="NumerzarzdzeniaZnak"/>
    <w:qFormat/>
    <w:rsid w:val="00A01F48"/>
    <w:pPr>
      <w:spacing w:after="0" w:line="360" w:lineRule="auto"/>
      <w:ind w:left="5897"/>
      <w:contextualSpacing/>
    </w:pPr>
    <w:rPr>
      <w:rFonts w:ascii="Arial" w:hAnsi="Arial" w:cs="Times New Roman"/>
      <w:sz w:val="24"/>
      <w:szCs w:val="24"/>
    </w:rPr>
  </w:style>
  <w:style w:type="character" w:customStyle="1" w:styleId="NumerzarzdzeniaZnak">
    <w:name w:val="Numer zarządzenia Znak"/>
    <w:basedOn w:val="Domylnaczcionkaakapitu"/>
    <w:link w:val="Numerzarzdzenia"/>
    <w:rsid w:val="00A01F48"/>
    <w:rPr>
      <w:rFonts w:ascii="Arial" w:hAnsi="Arial" w:cs="Times New Roman"/>
      <w:sz w:val="24"/>
      <w:szCs w:val="24"/>
    </w:rPr>
  </w:style>
  <w:style w:type="paragraph" w:customStyle="1" w:styleId="Tyturegulaminu">
    <w:name w:val="Tytuł regulaminu"/>
    <w:basedOn w:val="Normalny"/>
    <w:link w:val="TyturegulaminuZnak"/>
    <w:qFormat/>
    <w:rsid w:val="008368B4"/>
    <w:pPr>
      <w:spacing w:before="120" w:after="120" w:line="360" w:lineRule="auto"/>
      <w:contextualSpacing/>
    </w:pPr>
    <w:rPr>
      <w:rFonts w:ascii="Arial" w:hAnsi="Arial" w:cs="Times New Roman"/>
      <w:b/>
      <w:bCs/>
      <w:sz w:val="24"/>
      <w:szCs w:val="24"/>
    </w:rPr>
  </w:style>
  <w:style w:type="character" w:customStyle="1" w:styleId="TyturegulaminuZnak">
    <w:name w:val="Tytuł regulaminu Znak"/>
    <w:basedOn w:val="Domylnaczcionkaakapitu"/>
    <w:link w:val="Tyturegulaminu"/>
    <w:rsid w:val="008368B4"/>
    <w:rPr>
      <w:rFonts w:ascii="Arial" w:hAnsi="Arial" w:cs="Times New Roman"/>
      <w:b/>
      <w:bCs/>
      <w:sz w:val="24"/>
      <w:szCs w:val="24"/>
    </w:rPr>
  </w:style>
  <w:style w:type="paragraph" w:customStyle="1" w:styleId="Rozdziatytu">
    <w:name w:val="Rozdział tytuł"/>
    <w:basedOn w:val="Tyturegulaminu"/>
    <w:link w:val="RozdziatytuZnak"/>
    <w:qFormat/>
    <w:rsid w:val="008368B4"/>
    <w:pPr>
      <w:jc w:val="center"/>
    </w:pPr>
  </w:style>
  <w:style w:type="character" w:customStyle="1" w:styleId="RozdziatytuZnak">
    <w:name w:val="Rozdział tytuł Znak"/>
    <w:basedOn w:val="TyturegulaminuZnak"/>
    <w:link w:val="Rozdziatytu"/>
    <w:rsid w:val="008368B4"/>
    <w:rPr>
      <w:rFonts w:ascii="Arial" w:hAnsi="Arial" w:cs="Times New Roman"/>
      <w:b/>
      <w:bCs/>
      <w:sz w:val="24"/>
      <w:szCs w:val="24"/>
    </w:rPr>
  </w:style>
  <w:style w:type="paragraph" w:customStyle="1" w:styleId="Treregulaminu">
    <w:name w:val="Treść regulaminu"/>
    <w:basedOn w:val="Zwykytekst"/>
    <w:link w:val="TreregulaminuZnak"/>
    <w:qFormat/>
    <w:rsid w:val="00A35680"/>
    <w:pPr>
      <w:spacing w:before="120" w:after="120" w:line="360" w:lineRule="auto"/>
      <w:contextualSpacing/>
    </w:pPr>
    <w:rPr>
      <w:rFonts w:ascii="Arial" w:hAnsi="Arial" w:cs="Times New Roman"/>
      <w:sz w:val="24"/>
      <w:szCs w:val="24"/>
    </w:rPr>
  </w:style>
  <w:style w:type="character" w:customStyle="1" w:styleId="AkapitzlistZnak">
    <w:name w:val="Akapit z listą Znak"/>
    <w:basedOn w:val="Domylnaczcionkaakapitu"/>
    <w:link w:val="Akapitzlist"/>
    <w:uiPriority w:val="34"/>
    <w:rsid w:val="008368B4"/>
  </w:style>
  <w:style w:type="character" w:customStyle="1" w:styleId="TreregulaminuZnak">
    <w:name w:val="Treść regulaminu Znak"/>
    <w:basedOn w:val="AkapitzlistZnak"/>
    <w:link w:val="Treregulaminu"/>
    <w:rsid w:val="00A35680"/>
    <w:rPr>
      <w:rFonts w:ascii="Arial" w:hAnsi="Arial" w:cs="Times New Roman"/>
      <w:sz w:val="24"/>
      <w:szCs w:val="24"/>
    </w:rPr>
  </w:style>
  <w:style w:type="paragraph" w:styleId="Zwykytekst">
    <w:name w:val="Plain Text"/>
    <w:basedOn w:val="Normalny"/>
    <w:link w:val="ZwykytekstZnak"/>
    <w:uiPriority w:val="99"/>
    <w:semiHidden/>
    <w:unhideWhenUsed/>
    <w:rsid w:val="008368B4"/>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8368B4"/>
    <w:rPr>
      <w:rFonts w:ascii="Consolas" w:hAnsi="Consolas"/>
      <w:sz w:val="21"/>
      <w:szCs w:val="21"/>
    </w:rPr>
  </w:style>
  <w:style w:type="paragraph" w:styleId="Nagwek">
    <w:name w:val="header"/>
    <w:basedOn w:val="Normalny"/>
    <w:link w:val="NagwekZnak"/>
    <w:uiPriority w:val="99"/>
    <w:unhideWhenUsed/>
    <w:rsid w:val="004916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16F2"/>
  </w:style>
  <w:style w:type="paragraph" w:styleId="Stopka">
    <w:name w:val="footer"/>
    <w:basedOn w:val="Normalny"/>
    <w:link w:val="StopkaZnak"/>
    <w:uiPriority w:val="99"/>
    <w:unhideWhenUsed/>
    <w:rsid w:val="004916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16F2"/>
  </w:style>
  <w:style w:type="paragraph" w:customStyle="1" w:styleId="Zaczniknr">
    <w:name w:val="Załącznik nr"/>
    <w:basedOn w:val="Numerzarzdzenia"/>
    <w:link w:val="ZaczniknrZnak"/>
    <w:qFormat/>
    <w:rsid w:val="004916F2"/>
    <w:pPr>
      <w:ind w:left="5330"/>
    </w:pPr>
  </w:style>
  <w:style w:type="character" w:customStyle="1" w:styleId="ZaczniknrZnak">
    <w:name w:val="Załącznik nr Znak"/>
    <w:basedOn w:val="NumerzarzdzeniaZnak"/>
    <w:link w:val="Zaczniknr"/>
    <w:rsid w:val="004916F2"/>
    <w:rPr>
      <w:rFonts w:ascii="Arial" w:hAnsi="Arial" w:cs="Times New Roman"/>
      <w:sz w:val="24"/>
      <w:szCs w:val="24"/>
    </w:rPr>
  </w:style>
  <w:style w:type="paragraph" w:styleId="Tekstprzypisukocowego">
    <w:name w:val="endnote text"/>
    <w:basedOn w:val="Normalny"/>
    <w:link w:val="TekstprzypisukocowegoZnak"/>
    <w:uiPriority w:val="99"/>
    <w:semiHidden/>
    <w:unhideWhenUsed/>
    <w:rsid w:val="008960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6047"/>
    <w:rPr>
      <w:sz w:val="20"/>
      <w:szCs w:val="20"/>
    </w:rPr>
  </w:style>
  <w:style w:type="character" w:styleId="Odwoanieprzypisukocowego">
    <w:name w:val="endnote reference"/>
    <w:basedOn w:val="Domylnaczcionkaakapitu"/>
    <w:uiPriority w:val="99"/>
    <w:semiHidden/>
    <w:unhideWhenUsed/>
    <w:rsid w:val="00896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88732">
      <w:bodyDiv w:val="1"/>
      <w:marLeft w:val="0"/>
      <w:marRight w:val="0"/>
      <w:marTop w:val="0"/>
      <w:marBottom w:val="0"/>
      <w:divBdr>
        <w:top w:val="none" w:sz="0" w:space="0" w:color="auto"/>
        <w:left w:val="none" w:sz="0" w:space="0" w:color="auto"/>
        <w:bottom w:val="none" w:sz="0" w:space="0" w:color="auto"/>
        <w:right w:val="none" w:sz="0" w:space="0" w:color="auto"/>
      </w:divBdr>
    </w:div>
    <w:div w:id="722409598">
      <w:bodyDiv w:val="1"/>
      <w:marLeft w:val="0"/>
      <w:marRight w:val="0"/>
      <w:marTop w:val="0"/>
      <w:marBottom w:val="0"/>
      <w:divBdr>
        <w:top w:val="none" w:sz="0" w:space="0" w:color="auto"/>
        <w:left w:val="none" w:sz="0" w:space="0" w:color="auto"/>
        <w:bottom w:val="none" w:sz="0" w:space="0" w:color="auto"/>
        <w:right w:val="none" w:sz="0" w:space="0" w:color="auto"/>
      </w:divBdr>
      <w:divsChild>
        <w:div w:id="591855956">
          <w:marLeft w:val="0"/>
          <w:marRight w:val="0"/>
          <w:marTop w:val="0"/>
          <w:marBottom w:val="0"/>
          <w:divBdr>
            <w:top w:val="none" w:sz="0" w:space="0" w:color="auto"/>
            <w:left w:val="none" w:sz="0" w:space="0" w:color="auto"/>
            <w:bottom w:val="none" w:sz="0" w:space="0" w:color="auto"/>
            <w:right w:val="none" w:sz="0" w:space="0" w:color="auto"/>
          </w:divBdr>
          <w:divsChild>
            <w:div w:id="1904833586">
              <w:marLeft w:val="0"/>
              <w:marRight w:val="0"/>
              <w:marTop w:val="0"/>
              <w:marBottom w:val="0"/>
              <w:divBdr>
                <w:top w:val="none" w:sz="0" w:space="0" w:color="auto"/>
                <w:left w:val="none" w:sz="0" w:space="0" w:color="auto"/>
                <w:bottom w:val="none" w:sz="0" w:space="0" w:color="auto"/>
                <w:right w:val="none" w:sz="0" w:space="0" w:color="auto"/>
              </w:divBdr>
            </w:div>
            <w:div w:id="1359087027">
              <w:marLeft w:val="0"/>
              <w:marRight w:val="0"/>
              <w:marTop w:val="0"/>
              <w:marBottom w:val="0"/>
              <w:divBdr>
                <w:top w:val="none" w:sz="0" w:space="0" w:color="auto"/>
                <w:left w:val="none" w:sz="0" w:space="0" w:color="auto"/>
                <w:bottom w:val="none" w:sz="0" w:space="0" w:color="auto"/>
                <w:right w:val="none" w:sz="0" w:space="0" w:color="auto"/>
              </w:divBdr>
            </w:div>
            <w:div w:id="603878452">
              <w:marLeft w:val="0"/>
              <w:marRight w:val="0"/>
              <w:marTop w:val="0"/>
              <w:marBottom w:val="0"/>
              <w:divBdr>
                <w:top w:val="none" w:sz="0" w:space="0" w:color="auto"/>
                <w:left w:val="none" w:sz="0" w:space="0" w:color="auto"/>
                <w:bottom w:val="none" w:sz="0" w:space="0" w:color="auto"/>
                <w:right w:val="none" w:sz="0" w:space="0" w:color="auto"/>
              </w:divBdr>
            </w:div>
            <w:div w:id="478884942">
              <w:marLeft w:val="0"/>
              <w:marRight w:val="0"/>
              <w:marTop w:val="0"/>
              <w:marBottom w:val="0"/>
              <w:divBdr>
                <w:top w:val="none" w:sz="0" w:space="0" w:color="auto"/>
                <w:left w:val="none" w:sz="0" w:space="0" w:color="auto"/>
                <w:bottom w:val="none" w:sz="0" w:space="0" w:color="auto"/>
                <w:right w:val="none" w:sz="0" w:space="0" w:color="auto"/>
              </w:divBdr>
            </w:div>
          </w:divsChild>
        </w:div>
        <w:div w:id="119960935">
          <w:marLeft w:val="0"/>
          <w:marRight w:val="0"/>
          <w:marTop w:val="0"/>
          <w:marBottom w:val="0"/>
          <w:divBdr>
            <w:top w:val="none" w:sz="0" w:space="0" w:color="auto"/>
            <w:left w:val="none" w:sz="0" w:space="0" w:color="auto"/>
            <w:bottom w:val="none" w:sz="0" w:space="0" w:color="auto"/>
            <w:right w:val="none" w:sz="0" w:space="0" w:color="auto"/>
          </w:divBdr>
        </w:div>
      </w:divsChild>
    </w:div>
    <w:div w:id="1048916282">
      <w:bodyDiv w:val="1"/>
      <w:marLeft w:val="0"/>
      <w:marRight w:val="0"/>
      <w:marTop w:val="0"/>
      <w:marBottom w:val="0"/>
      <w:divBdr>
        <w:top w:val="none" w:sz="0" w:space="0" w:color="auto"/>
        <w:left w:val="none" w:sz="0" w:space="0" w:color="auto"/>
        <w:bottom w:val="none" w:sz="0" w:space="0" w:color="auto"/>
        <w:right w:val="none" w:sz="0" w:space="0" w:color="auto"/>
      </w:divBdr>
    </w:div>
    <w:div w:id="20877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uap.gov.pl/wps/portal/strefa-klien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wiatrawi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1BE3-A346-4B96-903E-48F82B4B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8</Pages>
  <Words>2092</Words>
  <Characters>12552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Łańczak</dc:creator>
  <cp:keywords/>
  <dc:description/>
  <cp:lastModifiedBy>Martyna Łańczak</cp:lastModifiedBy>
  <cp:revision>191</cp:revision>
  <cp:lastPrinted>2025-05-28T07:08:00Z</cp:lastPrinted>
  <dcterms:created xsi:type="dcterms:W3CDTF">2024-04-08T07:17:00Z</dcterms:created>
  <dcterms:modified xsi:type="dcterms:W3CDTF">2025-06-26T12:00:00Z</dcterms:modified>
</cp:coreProperties>
</file>